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D8F5F" w14:textId="77777777" w:rsidR="00664676" w:rsidRPr="00372E8D" w:rsidRDefault="006646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Segoe UI" w:eastAsia="Times New Roman" w:hAnsi="Segoe UI" w:cs="Segoe UI"/>
          <w:color w:val="3B3838" w:themeColor="background2" w:themeShade="40"/>
          <w:sz w:val="20"/>
          <w:lang w:val="en-GB" w:bidi="x-none"/>
        </w:rPr>
        <w:sectPr w:rsidR="00664676" w:rsidRPr="00372E8D" w:rsidSect="005F6EA4">
          <w:headerReference w:type="even" r:id="rId10"/>
          <w:headerReference w:type="default" r:id="rId11"/>
          <w:footerReference w:type="even" r:id="rId12"/>
          <w:footerReference w:type="default" r:id="rId13"/>
          <w:headerReference w:type="first" r:id="rId14"/>
          <w:footerReference w:type="first" r:id="rId15"/>
          <w:pgSz w:w="23814" w:h="16839" w:orient="landscape" w:code="8"/>
          <w:pgMar w:top="454" w:right="567" w:bottom="454" w:left="1418" w:header="737" w:footer="851" w:gutter="0"/>
          <w:cols w:space="720"/>
          <w:titlePg/>
          <w:docGrid w:linePitch="326"/>
        </w:sectPr>
      </w:pPr>
      <w:bookmarkStart w:id="0" w:name="_Hlk211610090"/>
      <w:bookmarkEnd w:id="0"/>
    </w:p>
    <w:p w14:paraId="203D8F60" w14:textId="43D5154A" w:rsidR="00A12C84" w:rsidRPr="00C874DD" w:rsidRDefault="0052181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Segoe UI" w:eastAsia="Times New Roman" w:hAnsi="Segoe UI" w:cs="Segoe UI"/>
          <w:b/>
          <w:color w:val="404040" w:themeColor="text1" w:themeTint="BF"/>
          <w:sz w:val="22"/>
          <w:szCs w:val="22"/>
          <w:u w:val="single"/>
          <w:lang w:val="en-GB" w:bidi="x-none"/>
        </w:rPr>
      </w:pPr>
      <w:r w:rsidRPr="00C874DD">
        <w:rPr>
          <w:rFonts w:ascii="Segoe UI" w:eastAsia="Times New Roman" w:hAnsi="Segoe UI" w:cs="Segoe UI"/>
          <w:b/>
          <w:color w:val="404040" w:themeColor="text1" w:themeTint="BF"/>
          <w:sz w:val="22"/>
          <w:szCs w:val="22"/>
          <w:u w:val="single"/>
          <w:lang w:val="en-GB" w:bidi="x-none"/>
        </w:rPr>
        <w:t xml:space="preserve">DESIGN </w:t>
      </w:r>
      <w:r w:rsidR="007A7B6C" w:rsidRPr="00C874DD">
        <w:rPr>
          <w:rFonts w:ascii="Segoe UI" w:eastAsia="Times New Roman" w:hAnsi="Segoe UI" w:cs="Segoe UI"/>
          <w:b/>
          <w:color w:val="404040" w:themeColor="text1" w:themeTint="BF"/>
          <w:sz w:val="22"/>
          <w:szCs w:val="22"/>
          <w:u w:val="single"/>
          <w:lang w:val="en-GB" w:bidi="x-none"/>
        </w:rPr>
        <w:t xml:space="preserve">AND ACCESS </w:t>
      </w:r>
      <w:r w:rsidRPr="00C874DD">
        <w:rPr>
          <w:rFonts w:ascii="Segoe UI" w:eastAsia="Times New Roman" w:hAnsi="Segoe UI" w:cs="Segoe UI"/>
          <w:b/>
          <w:color w:val="404040" w:themeColor="text1" w:themeTint="BF"/>
          <w:sz w:val="22"/>
          <w:szCs w:val="22"/>
          <w:u w:val="single"/>
          <w:lang w:val="en-GB" w:bidi="x-none"/>
        </w:rPr>
        <w:t xml:space="preserve">STATEMENT </w:t>
      </w:r>
    </w:p>
    <w:p w14:paraId="203D8F61" w14:textId="6F3D5BEC" w:rsidR="0052181F" w:rsidRDefault="0052181F"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color w:val="404040" w:themeColor="text1" w:themeTint="BF"/>
          <w:sz w:val="22"/>
          <w:szCs w:val="22"/>
          <w:lang w:val="en-GB" w:bidi="x-none"/>
        </w:rPr>
        <w:t>Accompanying application for Alteration</w:t>
      </w:r>
      <w:r w:rsidR="007D214F" w:rsidRPr="00372E8D">
        <w:rPr>
          <w:rFonts w:ascii="Segoe UI" w:eastAsia="Times New Roman" w:hAnsi="Segoe UI" w:cs="Segoe UI"/>
          <w:color w:val="404040" w:themeColor="text1" w:themeTint="BF"/>
          <w:sz w:val="22"/>
          <w:szCs w:val="22"/>
          <w:lang w:val="en-GB" w:bidi="x-none"/>
        </w:rPr>
        <w:t>s</w:t>
      </w:r>
      <w:r w:rsidRPr="00372E8D">
        <w:rPr>
          <w:rFonts w:ascii="Segoe UI" w:eastAsia="Times New Roman" w:hAnsi="Segoe UI" w:cs="Segoe UI"/>
          <w:color w:val="404040" w:themeColor="text1" w:themeTint="BF"/>
          <w:sz w:val="22"/>
          <w:szCs w:val="22"/>
          <w:lang w:val="en-GB" w:bidi="x-none"/>
        </w:rPr>
        <w:t xml:space="preserve"> to </w:t>
      </w:r>
      <w:r w:rsidR="00D0358A" w:rsidRPr="00372E8D">
        <w:rPr>
          <w:rFonts w:ascii="Segoe UI" w:eastAsia="Times New Roman" w:hAnsi="Segoe UI" w:cs="Segoe UI"/>
          <w:color w:val="404040" w:themeColor="text1" w:themeTint="BF"/>
          <w:sz w:val="22"/>
          <w:szCs w:val="22"/>
          <w:lang w:val="en-GB" w:bidi="x-none"/>
        </w:rPr>
        <w:t xml:space="preserve">Flat </w:t>
      </w:r>
      <w:r w:rsidR="004353C8">
        <w:rPr>
          <w:rFonts w:ascii="Segoe UI" w:eastAsia="Times New Roman" w:hAnsi="Segoe UI" w:cs="Segoe UI"/>
          <w:color w:val="404040" w:themeColor="text1" w:themeTint="BF"/>
          <w:sz w:val="22"/>
          <w:szCs w:val="22"/>
          <w:lang w:val="en-GB" w:bidi="x-none"/>
        </w:rPr>
        <w:t>1F2</w:t>
      </w:r>
      <w:r w:rsidR="00545FD1" w:rsidRPr="00372E8D">
        <w:rPr>
          <w:rFonts w:ascii="Segoe UI" w:eastAsia="Times New Roman" w:hAnsi="Segoe UI" w:cs="Segoe UI"/>
          <w:color w:val="404040" w:themeColor="text1" w:themeTint="BF"/>
          <w:sz w:val="22"/>
          <w:szCs w:val="22"/>
          <w:lang w:val="en-GB" w:bidi="x-none"/>
        </w:rPr>
        <w:t xml:space="preserve">, </w:t>
      </w:r>
      <w:r w:rsidR="004353C8">
        <w:rPr>
          <w:rFonts w:ascii="Segoe UI" w:eastAsia="Times New Roman" w:hAnsi="Segoe UI" w:cs="Segoe UI"/>
          <w:color w:val="404040" w:themeColor="text1" w:themeTint="BF"/>
          <w:sz w:val="22"/>
          <w:szCs w:val="22"/>
          <w:lang w:val="en-GB" w:bidi="x-none"/>
        </w:rPr>
        <w:t>19</w:t>
      </w:r>
      <w:r w:rsidR="00545FD1" w:rsidRPr="00372E8D">
        <w:rPr>
          <w:rFonts w:ascii="Segoe UI" w:eastAsia="Times New Roman" w:hAnsi="Segoe UI" w:cs="Segoe UI"/>
          <w:color w:val="404040" w:themeColor="text1" w:themeTint="BF"/>
          <w:sz w:val="22"/>
          <w:szCs w:val="22"/>
          <w:lang w:val="en-GB" w:bidi="x-none"/>
        </w:rPr>
        <w:t xml:space="preserve"> </w:t>
      </w:r>
      <w:r w:rsidR="00D55E39">
        <w:rPr>
          <w:rFonts w:ascii="Segoe UI" w:eastAsia="Times New Roman" w:hAnsi="Segoe UI" w:cs="Segoe UI"/>
          <w:color w:val="404040" w:themeColor="text1" w:themeTint="BF"/>
          <w:sz w:val="22"/>
          <w:szCs w:val="22"/>
          <w:lang w:val="en-GB" w:bidi="x-none"/>
        </w:rPr>
        <w:t>Gayfield Square</w:t>
      </w:r>
      <w:r w:rsidR="00545FD1" w:rsidRPr="00372E8D">
        <w:rPr>
          <w:rFonts w:ascii="Segoe UI" w:eastAsia="Times New Roman" w:hAnsi="Segoe UI" w:cs="Segoe UI"/>
          <w:color w:val="404040" w:themeColor="text1" w:themeTint="BF"/>
          <w:sz w:val="22"/>
          <w:szCs w:val="22"/>
          <w:lang w:val="en-GB" w:bidi="x-none"/>
        </w:rPr>
        <w:t xml:space="preserve">, Edinburgh </w:t>
      </w:r>
      <w:r w:rsidR="00D55E39">
        <w:rPr>
          <w:rFonts w:ascii="Segoe UI" w:eastAsia="Times New Roman" w:hAnsi="Segoe UI" w:cs="Segoe UI"/>
          <w:color w:val="404040" w:themeColor="text1" w:themeTint="BF"/>
          <w:sz w:val="22"/>
          <w:szCs w:val="22"/>
          <w:lang w:val="en-GB" w:bidi="x-none"/>
        </w:rPr>
        <w:t xml:space="preserve">EH1 </w:t>
      </w:r>
      <w:r w:rsidR="003A7060">
        <w:rPr>
          <w:rFonts w:ascii="Segoe UI" w:eastAsia="Times New Roman" w:hAnsi="Segoe UI" w:cs="Segoe UI"/>
          <w:color w:val="404040" w:themeColor="text1" w:themeTint="BF"/>
          <w:sz w:val="22"/>
          <w:szCs w:val="22"/>
          <w:lang w:val="en-GB" w:bidi="x-none"/>
        </w:rPr>
        <w:t>3NX</w:t>
      </w:r>
    </w:p>
    <w:p w14:paraId="0B262896" w14:textId="77777777" w:rsidR="00431586" w:rsidRDefault="00431586"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00D4DD27" w14:textId="364C1F1D" w:rsidR="00C874DD" w:rsidRPr="00C874DD" w:rsidRDefault="00C874DD"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b/>
          <w:bCs/>
          <w:color w:val="404040" w:themeColor="text1" w:themeTint="BF"/>
          <w:sz w:val="22"/>
          <w:szCs w:val="22"/>
          <w:lang w:val="en-GB" w:bidi="x-none"/>
        </w:rPr>
      </w:pPr>
      <w:r w:rsidRPr="00C874DD">
        <w:rPr>
          <w:rFonts w:ascii="Segoe UI" w:eastAsia="Times New Roman" w:hAnsi="Segoe UI" w:cs="Segoe UI"/>
          <w:b/>
          <w:bCs/>
          <w:color w:val="404040" w:themeColor="text1" w:themeTint="BF"/>
          <w:sz w:val="22"/>
          <w:szCs w:val="22"/>
          <w:lang w:val="en-GB" w:bidi="x-none"/>
        </w:rPr>
        <w:t>BACKGROUND</w:t>
      </w:r>
    </w:p>
    <w:p w14:paraId="13D56611" w14:textId="77777777" w:rsidR="00431586" w:rsidRDefault="00431586" w:rsidP="004315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color w:val="404040" w:themeColor="text1" w:themeTint="BF"/>
          <w:sz w:val="22"/>
          <w:szCs w:val="22"/>
          <w:lang w:val="en-GB" w:bidi="x-none"/>
        </w:rPr>
        <w:t xml:space="preserve">Flat </w:t>
      </w:r>
      <w:r>
        <w:rPr>
          <w:rFonts w:ascii="Segoe UI" w:eastAsia="Times New Roman" w:hAnsi="Segoe UI" w:cs="Segoe UI"/>
          <w:color w:val="404040" w:themeColor="text1" w:themeTint="BF"/>
          <w:sz w:val="22"/>
          <w:szCs w:val="22"/>
          <w:lang w:val="en-GB" w:bidi="x-none"/>
        </w:rPr>
        <w:t>1F2</w:t>
      </w:r>
      <w:r w:rsidRPr="00372E8D">
        <w:rPr>
          <w:rFonts w:ascii="Segoe UI" w:eastAsia="Times New Roman" w:hAnsi="Segoe UI" w:cs="Segoe UI"/>
          <w:color w:val="404040" w:themeColor="text1" w:themeTint="BF"/>
          <w:sz w:val="22"/>
          <w:szCs w:val="22"/>
          <w:lang w:val="en-GB" w:bidi="x-none"/>
        </w:rPr>
        <w:t xml:space="preserve">, </w:t>
      </w:r>
      <w:r>
        <w:rPr>
          <w:rFonts w:ascii="Segoe UI" w:eastAsia="Times New Roman" w:hAnsi="Segoe UI" w:cs="Segoe UI"/>
          <w:color w:val="404040" w:themeColor="text1" w:themeTint="BF"/>
          <w:sz w:val="22"/>
          <w:szCs w:val="22"/>
          <w:lang w:val="en-GB" w:bidi="x-none"/>
        </w:rPr>
        <w:t>19</w:t>
      </w:r>
      <w:r w:rsidRPr="00372E8D">
        <w:rPr>
          <w:rFonts w:ascii="Segoe UI" w:eastAsia="Times New Roman" w:hAnsi="Segoe UI" w:cs="Segoe UI"/>
          <w:color w:val="404040" w:themeColor="text1" w:themeTint="BF"/>
          <w:sz w:val="22"/>
          <w:szCs w:val="22"/>
          <w:lang w:val="en-GB" w:bidi="x-none"/>
        </w:rPr>
        <w:t xml:space="preserve"> </w:t>
      </w:r>
      <w:r>
        <w:rPr>
          <w:rFonts w:ascii="Segoe UI" w:eastAsia="Times New Roman" w:hAnsi="Segoe UI" w:cs="Segoe UI"/>
          <w:color w:val="404040" w:themeColor="text1" w:themeTint="BF"/>
          <w:sz w:val="22"/>
          <w:szCs w:val="22"/>
          <w:lang w:val="en-GB" w:bidi="x-none"/>
        </w:rPr>
        <w:t>Gayfield Square</w:t>
      </w:r>
      <w:r w:rsidRPr="00372E8D">
        <w:rPr>
          <w:rFonts w:ascii="Segoe UI" w:eastAsia="Times New Roman" w:hAnsi="Segoe UI" w:cs="Segoe UI"/>
          <w:color w:val="404040" w:themeColor="text1" w:themeTint="BF"/>
          <w:sz w:val="22"/>
          <w:szCs w:val="22"/>
          <w:lang w:val="en-GB" w:bidi="x-none"/>
        </w:rPr>
        <w:t xml:space="preserve"> is part of a B-listed development</w:t>
      </w:r>
      <w:r>
        <w:rPr>
          <w:rFonts w:ascii="Segoe UI" w:eastAsia="Times New Roman" w:hAnsi="Segoe UI" w:cs="Segoe UI"/>
          <w:color w:val="404040" w:themeColor="text1" w:themeTint="BF"/>
          <w:sz w:val="22"/>
          <w:szCs w:val="22"/>
          <w:lang w:val="en-GB" w:bidi="x-none"/>
        </w:rPr>
        <w:t>,</w:t>
      </w:r>
      <w:r w:rsidRPr="00372E8D">
        <w:rPr>
          <w:rFonts w:ascii="Segoe UI" w:eastAsia="Times New Roman" w:hAnsi="Segoe UI" w:cs="Segoe UI"/>
          <w:color w:val="404040" w:themeColor="text1" w:themeTint="BF"/>
          <w:sz w:val="22"/>
          <w:szCs w:val="22"/>
          <w:lang w:val="en-GB" w:bidi="x-none"/>
        </w:rPr>
        <w:t xml:space="preserve"> </w:t>
      </w:r>
      <w:r>
        <w:rPr>
          <w:rFonts w:ascii="Segoe UI" w:eastAsia="Times New Roman" w:hAnsi="Segoe UI" w:cs="Segoe UI"/>
          <w:color w:val="404040" w:themeColor="text1" w:themeTint="BF"/>
          <w:sz w:val="22"/>
          <w:szCs w:val="22"/>
          <w:lang w:val="en-GB" w:bidi="x-none"/>
        </w:rPr>
        <w:t>situated at the edge of</w:t>
      </w:r>
      <w:r w:rsidRPr="00372E8D">
        <w:rPr>
          <w:rFonts w:ascii="Segoe UI" w:eastAsia="Times New Roman" w:hAnsi="Segoe UI" w:cs="Segoe UI"/>
          <w:color w:val="404040" w:themeColor="text1" w:themeTint="BF"/>
          <w:sz w:val="22"/>
          <w:szCs w:val="22"/>
          <w:lang w:val="en-GB" w:bidi="x-none"/>
        </w:rPr>
        <w:t xml:space="preserve"> the Edinburgh New Town Conservation Area. The Edinburgh New Town Conservation Area Character Appraisal describes the area as follows:-</w:t>
      </w:r>
    </w:p>
    <w:p w14:paraId="660C1C8A" w14:textId="77777777" w:rsidR="00950C8C" w:rsidRDefault="00950C8C" w:rsidP="004315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2F3ED2F6" w14:textId="77777777" w:rsidR="00950C8C" w:rsidRDefault="00950C8C" w:rsidP="00950C8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A2048B">
        <w:rPr>
          <w:rFonts w:ascii="Segoe UI" w:eastAsia="Times New Roman" w:hAnsi="Segoe UI" w:cs="Segoe UI"/>
          <w:i/>
          <w:iCs/>
          <w:color w:val="404040" w:themeColor="text1" w:themeTint="BF"/>
          <w:sz w:val="20"/>
          <w:lang w:bidi="x-none"/>
        </w:rPr>
        <w:t>The Conservation Area is characterised by Georgian and early Victorian rectilinear development of grand formal streets lined by fine terraced building expressing neo-classical order, regularity, symmetry, rigid geometry, and a hierarchical arrangement of buildings and spaces. They create a regular pattern of stately streets, squares and crescents, interspersed by formal gardens, and containing a series of major classical buildings by architects of the stature of Robert Adam</w:t>
      </w:r>
      <w:r>
        <w:rPr>
          <w:rFonts w:ascii="Segoe UI" w:eastAsia="Times New Roman" w:hAnsi="Segoe UI" w:cs="Segoe UI"/>
          <w:color w:val="404040" w:themeColor="text1" w:themeTint="BF"/>
          <w:sz w:val="22"/>
          <w:szCs w:val="22"/>
          <w:lang w:bidi="x-none"/>
        </w:rPr>
        <w:t xml:space="preserve">  </w:t>
      </w:r>
      <w:r w:rsidRPr="00372E8D">
        <w:rPr>
          <w:rFonts w:ascii="Segoe UI" w:eastAsia="Times New Roman" w:hAnsi="Segoe UI" w:cs="Segoe UI"/>
          <w:color w:val="404040" w:themeColor="text1" w:themeTint="BF"/>
          <w:sz w:val="22"/>
          <w:szCs w:val="22"/>
          <w:lang w:val="en-GB" w:bidi="x-none"/>
        </w:rPr>
        <w:t>(Edinburgh New Town Conservation Character Appraisal, p.</w:t>
      </w:r>
      <w:r>
        <w:rPr>
          <w:rFonts w:ascii="Segoe UI" w:eastAsia="Times New Roman" w:hAnsi="Segoe UI" w:cs="Segoe UI"/>
          <w:color w:val="404040" w:themeColor="text1" w:themeTint="BF"/>
          <w:sz w:val="22"/>
          <w:szCs w:val="22"/>
          <w:lang w:val="en-GB" w:bidi="x-none"/>
        </w:rPr>
        <w:t>20</w:t>
      </w:r>
      <w:r w:rsidRPr="00372E8D">
        <w:rPr>
          <w:rFonts w:ascii="Segoe UI" w:eastAsia="Times New Roman" w:hAnsi="Segoe UI" w:cs="Segoe UI"/>
          <w:color w:val="404040" w:themeColor="text1" w:themeTint="BF"/>
          <w:sz w:val="22"/>
          <w:szCs w:val="22"/>
          <w:lang w:val="en-GB" w:bidi="x-none"/>
        </w:rPr>
        <w:t>)</w:t>
      </w:r>
    </w:p>
    <w:p w14:paraId="2D79A86B" w14:textId="77777777" w:rsidR="00950C8C" w:rsidRPr="00372E8D" w:rsidRDefault="00950C8C" w:rsidP="004315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0E46B0CF" w14:textId="77777777" w:rsidR="00950C8C" w:rsidRDefault="00950C8C" w:rsidP="00950C8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Pr>
          <w:rFonts w:ascii="Segoe UI" w:eastAsia="Times New Roman" w:hAnsi="Segoe UI" w:cs="Segoe UI"/>
          <w:color w:val="404040" w:themeColor="text1" w:themeTint="BF"/>
          <w:sz w:val="22"/>
          <w:szCs w:val="22"/>
          <w:lang w:val="en-GB" w:bidi="x-none"/>
        </w:rPr>
        <w:t>The Area around Gayfield Square is mentioned specifically:</w:t>
      </w:r>
    </w:p>
    <w:p w14:paraId="48F9A8E6" w14:textId="70D7AA4F" w:rsidR="00950C8C" w:rsidRDefault="00950C8C" w:rsidP="00950C8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FB1DD4">
        <w:rPr>
          <w:rFonts w:ascii="Segoe UI" w:eastAsia="Times New Roman" w:hAnsi="Segoe UI" w:cs="Segoe UI"/>
          <w:i/>
          <w:iCs/>
          <w:color w:val="404040" w:themeColor="text1" w:themeTint="BF"/>
          <w:sz w:val="20"/>
          <w:lang w:bidi="x-none"/>
        </w:rPr>
        <w:t>The Gayfield Estate, owned by James Jolie, lay beyond the eastern boundary of the Northern New Town between East London Street and Leith Walk, the main thorough fare to Leith. Jolie, a solicitor, began feuing part of the area in 1785. From around 1807, Hugh Cairncross, a former assistant of Robert Adam, designed a layout for the Gay field Estate which was less formal than the earlier New Town developments. Gayfield Square, a large rectangle opening onto Leith Walk, contained tenement blocks, villas and a row of smaller houses. Broughton Place was lined with two-storey palace fronted blocks similar to Heriot Row but on a smaller scale. Forth Street and Hart Street, by Robert Burn, on Heriot Trust land, are similar in scale. The western section of Gayfield, between Union Street and Broughton Street, con sists of roughly regular rectilinear streets fronted by late Georgian terraces of tenements. Towards the east, the formal grid of streets is based around the development of Gayfield Square which structures the area and is surrounded by a fringe of less regular development which contains significant pockets of piecemeal redevelopment. Gayfield has a substantial residential population amongst other uses. This variety has been extended by redevelopment and by the conversion of residential property to office use. Shop units occupy the street level accommodation along Leith Walk and Broughton Street and occasional shop uses are present in Union Street and other locations</w:t>
      </w:r>
      <w:r>
        <w:rPr>
          <w:rFonts w:ascii="Segoe UI" w:eastAsia="Times New Roman" w:hAnsi="Segoe UI" w:cs="Segoe UI"/>
          <w:color w:val="404040" w:themeColor="text1" w:themeTint="BF"/>
          <w:sz w:val="22"/>
          <w:szCs w:val="22"/>
          <w:lang w:bidi="x-none"/>
        </w:rPr>
        <w:t xml:space="preserve"> </w:t>
      </w:r>
      <w:r w:rsidRPr="00372E8D">
        <w:rPr>
          <w:rFonts w:ascii="Segoe UI" w:eastAsia="Times New Roman" w:hAnsi="Segoe UI" w:cs="Segoe UI"/>
          <w:color w:val="404040" w:themeColor="text1" w:themeTint="BF"/>
          <w:sz w:val="22"/>
          <w:szCs w:val="22"/>
          <w:lang w:val="en-GB" w:bidi="x-none"/>
        </w:rPr>
        <w:t>(Edinburgh New Town Conservation Character Appraisal, p.</w:t>
      </w:r>
      <w:r>
        <w:rPr>
          <w:rFonts w:ascii="Segoe UI" w:eastAsia="Times New Roman" w:hAnsi="Segoe UI" w:cs="Segoe UI"/>
          <w:color w:val="404040" w:themeColor="text1" w:themeTint="BF"/>
          <w:sz w:val="22"/>
          <w:szCs w:val="22"/>
          <w:lang w:val="en-GB" w:bidi="x-none"/>
        </w:rPr>
        <w:t>29</w:t>
      </w:r>
      <w:r w:rsidRPr="00372E8D">
        <w:rPr>
          <w:rFonts w:ascii="Segoe UI" w:eastAsia="Times New Roman" w:hAnsi="Segoe UI" w:cs="Segoe UI"/>
          <w:color w:val="404040" w:themeColor="text1" w:themeTint="BF"/>
          <w:sz w:val="22"/>
          <w:szCs w:val="22"/>
          <w:lang w:val="en-GB" w:bidi="x-none"/>
        </w:rPr>
        <w:t>)</w:t>
      </w:r>
    </w:p>
    <w:p w14:paraId="23774BC3" w14:textId="77777777" w:rsidR="009B0C3D" w:rsidRDefault="009B0C3D" w:rsidP="00950C8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5F5279BB" w14:textId="2C370808" w:rsidR="002D7274" w:rsidRDefault="009B0C3D" w:rsidP="009B0C3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Pr>
          <w:rFonts w:ascii="Segoe UI" w:eastAsia="Times New Roman" w:hAnsi="Segoe UI" w:cs="Segoe UI"/>
          <w:color w:val="404040" w:themeColor="text1" w:themeTint="BF"/>
          <w:sz w:val="22"/>
          <w:szCs w:val="22"/>
          <w:lang w:val="en-GB" w:bidi="x-none"/>
        </w:rPr>
        <w:t xml:space="preserve">The map extract opposite (Fig.1) </w:t>
      </w:r>
      <w:r w:rsidR="00B05DA3">
        <w:rPr>
          <w:rFonts w:ascii="Segoe UI" w:eastAsia="Times New Roman" w:hAnsi="Segoe UI" w:cs="Segoe UI"/>
          <w:color w:val="404040" w:themeColor="text1" w:themeTint="BF"/>
          <w:sz w:val="22"/>
          <w:szCs w:val="22"/>
          <w:lang w:val="en-GB" w:bidi="x-none"/>
        </w:rPr>
        <w:t xml:space="preserve">was published in 1804, and you can see that while the main </w:t>
      </w:r>
      <w:r w:rsidR="0024098E">
        <w:rPr>
          <w:rFonts w:ascii="Segoe UI" w:eastAsia="Times New Roman" w:hAnsi="Segoe UI" w:cs="Segoe UI"/>
          <w:color w:val="404040" w:themeColor="text1" w:themeTint="BF"/>
          <w:sz w:val="22"/>
          <w:szCs w:val="22"/>
          <w:lang w:val="en-GB" w:bidi="x-none"/>
        </w:rPr>
        <w:t>area</w:t>
      </w:r>
      <w:r w:rsidR="00B05DA3">
        <w:rPr>
          <w:rFonts w:ascii="Segoe UI" w:eastAsia="Times New Roman" w:hAnsi="Segoe UI" w:cs="Segoe UI"/>
          <w:color w:val="404040" w:themeColor="text1" w:themeTint="BF"/>
          <w:sz w:val="22"/>
          <w:szCs w:val="22"/>
          <w:lang w:val="en-GB" w:bidi="x-none"/>
        </w:rPr>
        <w:t xml:space="preserve"> of the New Town has already been established, </w:t>
      </w:r>
      <w:r w:rsidR="009D08BF">
        <w:rPr>
          <w:rFonts w:ascii="Segoe UI" w:eastAsia="Times New Roman" w:hAnsi="Segoe UI" w:cs="Segoe UI"/>
          <w:color w:val="404040" w:themeColor="text1" w:themeTint="BF"/>
          <w:sz w:val="22"/>
          <w:szCs w:val="22"/>
          <w:lang w:val="en-GB" w:bidi="x-none"/>
        </w:rPr>
        <w:t xml:space="preserve">only one half of </w:t>
      </w:r>
      <w:r w:rsidR="0024098E">
        <w:rPr>
          <w:rFonts w:ascii="Segoe UI" w:eastAsia="Times New Roman" w:hAnsi="Segoe UI" w:cs="Segoe UI"/>
          <w:color w:val="404040" w:themeColor="text1" w:themeTint="BF"/>
          <w:sz w:val="22"/>
          <w:szCs w:val="22"/>
          <w:lang w:val="en-GB" w:bidi="x-none"/>
        </w:rPr>
        <w:t>G</w:t>
      </w:r>
      <w:r w:rsidR="009D08BF">
        <w:rPr>
          <w:rFonts w:ascii="Segoe UI" w:eastAsia="Times New Roman" w:hAnsi="Segoe UI" w:cs="Segoe UI"/>
          <w:color w:val="404040" w:themeColor="text1" w:themeTint="BF"/>
          <w:sz w:val="22"/>
          <w:szCs w:val="22"/>
          <w:lang w:val="en-GB" w:bidi="x-none"/>
        </w:rPr>
        <w:t xml:space="preserve">ayfield </w:t>
      </w:r>
      <w:r w:rsidR="00CA615E">
        <w:rPr>
          <w:rFonts w:ascii="Segoe UI" w:eastAsia="Times New Roman" w:hAnsi="Segoe UI" w:cs="Segoe UI"/>
          <w:color w:val="404040" w:themeColor="text1" w:themeTint="BF"/>
          <w:sz w:val="22"/>
          <w:szCs w:val="22"/>
          <w:lang w:val="en-GB" w:bidi="x-none"/>
        </w:rPr>
        <w:t>Square</w:t>
      </w:r>
      <w:r w:rsidR="009D08BF">
        <w:rPr>
          <w:rFonts w:ascii="Segoe UI" w:eastAsia="Times New Roman" w:hAnsi="Segoe UI" w:cs="Segoe UI"/>
          <w:color w:val="404040" w:themeColor="text1" w:themeTint="BF"/>
          <w:sz w:val="22"/>
          <w:szCs w:val="22"/>
          <w:lang w:val="en-GB" w:bidi="x-none"/>
        </w:rPr>
        <w:t xml:space="preserve"> </w:t>
      </w:r>
      <w:r w:rsidR="00342CF0">
        <w:rPr>
          <w:rFonts w:ascii="Segoe UI" w:eastAsia="Times New Roman" w:hAnsi="Segoe UI" w:cs="Segoe UI"/>
          <w:color w:val="404040" w:themeColor="text1" w:themeTint="BF"/>
          <w:sz w:val="22"/>
          <w:szCs w:val="22"/>
          <w:lang w:val="en-GB" w:bidi="x-none"/>
        </w:rPr>
        <w:t>has been developed. The block with number 19</w:t>
      </w:r>
      <w:r w:rsidR="0024098E">
        <w:rPr>
          <w:rFonts w:ascii="Segoe UI" w:eastAsia="Times New Roman" w:hAnsi="Segoe UI" w:cs="Segoe UI"/>
          <w:color w:val="404040" w:themeColor="text1" w:themeTint="BF"/>
          <w:sz w:val="22"/>
          <w:szCs w:val="22"/>
          <w:lang w:val="en-GB" w:bidi="x-none"/>
        </w:rPr>
        <w:t xml:space="preserve"> is still shown as</w:t>
      </w:r>
      <w:r w:rsidR="002D7274">
        <w:rPr>
          <w:rFonts w:ascii="Segoe UI" w:eastAsia="Times New Roman" w:hAnsi="Segoe UI" w:cs="Segoe UI"/>
          <w:color w:val="404040" w:themeColor="text1" w:themeTint="BF"/>
          <w:sz w:val="22"/>
          <w:szCs w:val="22"/>
          <w:lang w:val="en-GB" w:bidi="x-none"/>
        </w:rPr>
        <w:t xml:space="preserve"> wooded.</w:t>
      </w:r>
      <w:r w:rsidR="00E26B57">
        <w:rPr>
          <w:rFonts w:ascii="Segoe UI" w:eastAsia="Times New Roman" w:hAnsi="Segoe UI" w:cs="Segoe UI"/>
          <w:color w:val="404040" w:themeColor="text1" w:themeTint="BF"/>
          <w:sz w:val="22"/>
          <w:szCs w:val="22"/>
          <w:lang w:val="en-GB" w:bidi="x-none"/>
        </w:rPr>
        <w:t xml:space="preserve"> </w:t>
      </w:r>
      <w:r w:rsidR="002D7274">
        <w:rPr>
          <w:rFonts w:ascii="Segoe UI" w:eastAsia="Times New Roman" w:hAnsi="Segoe UI" w:cs="Segoe UI"/>
          <w:color w:val="404040" w:themeColor="text1" w:themeTint="BF"/>
          <w:sz w:val="22"/>
          <w:szCs w:val="22"/>
          <w:lang w:val="en-GB" w:bidi="x-none"/>
        </w:rPr>
        <w:t>By 1878</w:t>
      </w:r>
      <w:r w:rsidR="00E26B57">
        <w:rPr>
          <w:rFonts w:ascii="Segoe UI" w:eastAsia="Times New Roman" w:hAnsi="Segoe UI" w:cs="Segoe UI"/>
          <w:color w:val="404040" w:themeColor="text1" w:themeTint="BF"/>
          <w:sz w:val="22"/>
          <w:szCs w:val="22"/>
          <w:lang w:val="en-GB" w:bidi="x-none"/>
        </w:rPr>
        <w:t>, (Fig. 2</w:t>
      </w:r>
      <w:r w:rsidR="00CA615E">
        <w:rPr>
          <w:rFonts w:ascii="Segoe UI" w:eastAsia="Times New Roman" w:hAnsi="Segoe UI" w:cs="Segoe UI"/>
          <w:color w:val="404040" w:themeColor="text1" w:themeTint="BF"/>
          <w:sz w:val="22"/>
          <w:szCs w:val="22"/>
          <w:lang w:val="en-GB" w:bidi="x-none"/>
        </w:rPr>
        <w:t>, overleaf</w:t>
      </w:r>
      <w:r w:rsidR="00E26B57">
        <w:rPr>
          <w:rFonts w:ascii="Segoe UI" w:eastAsia="Times New Roman" w:hAnsi="Segoe UI" w:cs="Segoe UI"/>
          <w:color w:val="404040" w:themeColor="text1" w:themeTint="BF"/>
          <w:sz w:val="22"/>
          <w:szCs w:val="22"/>
          <w:lang w:val="en-GB" w:bidi="x-none"/>
        </w:rPr>
        <w:t>) the streets have been laid out</w:t>
      </w:r>
      <w:r w:rsidR="002A27F0">
        <w:rPr>
          <w:rFonts w:ascii="Segoe UI" w:eastAsia="Times New Roman" w:hAnsi="Segoe UI" w:cs="Segoe UI"/>
          <w:color w:val="404040" w:themeColor="text1" w:themeTint="BF"/>
          <w:sz w:val="22"/>
          <w:szCs w:val="22"/>
          <w:lang w:val="en-GB" w:bidi="x-none"/>
        </w:rPr>
        <w:t xml:space="preserve"> and you can see the full shape of the square.</w:t>
      </w:r>
    </w:p>
    <w:p w14:paraId="751E5B36" w14:textId="77777777" w:rsidR="009B0C3D" w:rsidRDefault="009B0C3D" w:rsidP="00950C8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08E08C7B" w14:textId="49744FB6" w:rsidR="00CA615E" w:rsidRPr="00372E8D" w:rsidRDefault="00CA615E" w:rsidP="00CA615E">
      <w:pPr>
        <w:autoSpaceDE w:val="0"/>
        <w:autoSpaceDN w:val="0"/>
        <w:adjustRightInd w:val="0"/>
        <w:jc w:val="both"/>
        <w:rPr>
          <w:rFonts w:ascii="Segoe UI" w:hAnsi="Segoe UI" w:cs="Segoe UI"/>
          <w:color w:val="404040" w:themeColor="text1" w:themeTint="BF"/>
          <w:lang w:eastAsia="en-GB"/>
        </w:rPr>
      </w:pPr>
      <w:r w:rsidRPr="00372E8D">
        <w:rPr>
          <w:rFonts w:ascii="Segoe UI" w:hAnsi="Segoe UI" w:cs="Segoe UI"/>
          <w:color w:val="404040" w:themeColor="text1" w:themeTint="BF"/>
          <w:lang w:eastAsia="en-GB"/>
        </w:rPr>
        <w:t>The flat lies within a stone-built terrace of four storeys with a basement. The listing</w:t>
      </w:r>
      <w:r w:rsidRPr="00CA615E">
        <w:rPr>
          <w:rFonts w:ascii="Segoe UI" w:hAnsi="Segoe UI" w:cs="Segoe UI"/>
          <w:color w:val="404040" w:themeColor="text1" w:themeTint="BF"/>
          <w:lang w:eastAsia="en-GB"/>
        </w:rPr>
        <w:t xml:space="preserve"> LB28806</w:t>
      </w:r>
      <w:r w:rsidRPr="00372E8D">
        <w:rPr>
          <w:rFonts w:ascii="Segoe UI" w:hAnsi="Segoe UI" w:cs="Segoe UI"/>
          <w:color w:val="404040" w:themeColor="text1" w:themeTint="BF"/>
          <w:lang w:eastAsia="en-GB"/>
        </w:rPr>
        <w:t xml:space="preserve"> </w:t>
      </w:r>
      <w:r w:rsidR="00EC4415">
        <w:rPr>
          <w:rFonts w:ascii="Segoe UI" w:hAnsi="Segoe UI" w:cs="Segoe UI"/>
          <w:color w:val="404040" w:themeColor="text1" w:themeTint="BF"/>
          <w:lang w:eastAsia="en-GB"/>
        </w:rPr>
        <w:t xml:space="preserve">is a group listing and </w:t>
      </w:r>
      <w:r w:rsidRPr="00372E8D">
        <w:rPr>
          <w:rFonts w:ascii="Segoe UI" w:hAnsi="Segoe UI" w:cs="Segoe UI"/>
          <w:color w:val="404040" w:themeColor="text1" w:themeTint="BF"/>
          <w:lang w:eastAsia="en-GB"/>
        </w:rPr>
        <w:t>describes the block as follows:-</w:t>
      </w:r>
    </w:p>
    <w:p w14:paraId="0855A108" w14:textId="77777777" w:rsidR="00CA615E" w:rsidRPr="003A09FB" w:rsidRDefault="00CA615E" w:rsidP="00CA615E">
      <w:pPr>
        <w:autoSpaceDE w:val="0"/>
        <w:autoSpaceDN w:val="0"/>
        <w:adjustRightInd w:val="0"/>
        <w:jc w:val="both"/>
        <w:rPr>
          <w:rFonts w:ascii="Segoe UI" w:hAnsi="Segoe UI" w:cs="Segoe UI"/>
          <w:i/>
          <w:color w:val="404040" w:themeColor="text1" w:themeTint="BF"/>
          <w:sz w:val="20"/>
          <w:szCs w:val="20"/>
          <w:lang w:val="en-GB" w:eastAsia="en-GB"/>
        </w:rPr>
      </w:pPr>
      <w:r w:rsidRPr="003A09FB">
        <w:rPr>
          <w:rFonts w:ascii="Segoe UI" w:hAnsi="Segoe UI" w:cs="Segoe UI"/>
          <w:i/>
          <w:color w:val="404040" w:themeColor="text1" w:themeTint="BF"/>
          <w:sz w:val="20"/>
          <w:szCs w:val="20"/>
          <w:lang w:val="en-GB" w:eastAsia="en-GB"/>
        </w:rPr>
        <w:t>Hugh Cairncross, 1808. Classical terraced double tenement block with symmetrical 4-storey and basement, 7- bay elevation to Gayfield Square (6-bay elevation to rear). Droved ashlar (coursed rubble with droved margins to basement; coursed rubble with dressed margins to rear). Dividing band between basement and ground floor; dividing band between ground and 1st floor and between 2nd and 3rd floor; eaves cornice; blocking course. Regular fenestration.</w:t>
      </w:r>
    </w:p>
    <w:p w14:paraId="580F6A93" w14:textId="77777777" w:rsidR="00CA615E" w:rsidRPr="003A09FB" w:rsidRDefault="00CA615E" w:rsidP="00CA615E">
      <w:pPr>
        <w:autoSpaceDE w:val="0"/>
        <w:autoSpaceDN w:val="0"/>
        <w:adjustRightInd w:val="0"/>
        <w:jc w:val="both"/>
        <w:rPr>
          <w:rFonts w:ascii="Segoe UI" w:hAnsi="Segoe UI" w:cs="Segoe UI"/>
          <w:i/>
          <w:color w:val="404040" w:themeColor="text1" w:themeTint="BF"/>
          <w:sz w:val="20"/>
          <w:szCs w:val="20"/>
          <w:lang w:val="en-GB" w:eastAsia="en-GB"/>
        </w:rPr>
      </w:pPr>
      <w:r w:rsidRPr="003A09FB">
        <w:rPr>
          <w:rFonts w:ascii="Segoe UI" w:hAnsi="Segoe UI" w:cs="Segoe UI"/>
          <w:i/>
          <w:color w:val="404040" w:themeColor="text1" w:themeTint="BF"/>
          <w:sz w:val="20"/>
          <w:szCs w:val="20"/>
          <w:lang w:val="en-GB" w:eastAsia="en-GB"/>
        </w:rPr>
        <w:t>SE (PRINCIPAL) ELEVATION: to centre bay, steps and platt overarching basement recess leading to timber-panelled door with 4-light rectangular fanlight; to 2nd and 6th bays, steps and platt overarching basement recess leading to timber-panelled door with half-wheel design glazing to letterbox fanlight.</w:t>
      </w:r>
    </w:p>
    <w:p w14:paraId="62786BDB" w14:textId="77777777" w:rsidR="00CA615E" w:rsidRPr="003A09FB" w:rsidRDefault="00CA615E" w:rsidP="00CA615E">
      <w:pPr>
        <w:autoSpaceDE w:val="0"/>
        <w:autoSpaceDN w:val="0"/>
        <w:adjustRightInd w:val="0"/>
        <w:jc w:val="both"/>
        <w:rPr>
          <w:rFonts w:ascii="Segoe UI" w:hAnsi="Segoe UI" w:cs="Segoe UI"/>
          <w:i/>
          <w:color w:val="404040" w:themeColor="text1" w:themeTint="BF"/>
          <w:sz w:val="20"/>
          <w:szCs w:val="20"/>
          <w:lang w:val="en-GB" w:eastAsia="en-GB"/>
        </w:rPr>
      </w:pPr>
      <w:r w:rsidRPr="003A09FB">
        <w:rPr>
          <w:rFonts w:ascii="Segoe UI" w:hAnsi="Segoe UI" w:cs="Segoe UI"/>
          <w:i/>
          <w:color w:val="404040" w:themeColor="text1" w:themeTint="BF"/>
          <w:sz w:val="20"/>
          <w:szCs w:val="20"/>
          <w:lang w:val="en-GB" w:eastAsia="en-GB"/>
        </w:rPr>
        <w:t>GLAZING etc: 12-pane glazing in timber sash and case windows. Pitched roof; grey slates; stone skews and skewputts. 1 stack to front pitch to centre; 1 ridge stack to centre; 1 ridge stack to right; all stacks corniced ashlar with droved dressings and circular cans.</w:t>
      </w:r>
    </w:p>
    <w:p w14:paraId="40CEA453" w14:textId="77777777" w:rsidR="00CA615E" w:rsidRPr="003A09FB" w:rsidRDefault="00CA615E" w:rsidP="00CA615E">
      <w:pPr>
        <w:autoSpaceDE w:val="0"/>
        <w:autoSpaceDN w:val="0"/>
        <w:adjustRightInd w:val="0"/>
        <w:jc w:val="both"/>
        <w:rPr>
          <w:rFonts w:ascii="Segoe UI" w:hAnsi="Segoe UI" w:cs="Segoe UI"/>
          <w:i/>
          <w:color w:val="404040" w:themeColor="text1" w:themeTint="BF"/>
          <w:sz w:val="20"/>
          <w:szCs w:val="20"/>
          <w:lang w:val="en-GB" w:eastAsia="en-GB"/>
        </w:rPr>
      </w:pPr>
      <w:r w:rsidRPr="003A09FB">
        <w:rPr>
          <w:rFonts w:ascii="Segoe UI" w:hAnsi="Segoe UI" w:cs="Segoe UI"/>
          <w:i/>
          <w:color w:val="404040" w:themeColor="text1" w:themeTint="BF"/>
          <w:sz w:val="20"/>
          <w:szCs w:val="20"/>
          <w:lang w:val="en-GB" w:eastAsia="en-GB"/>
        </w:rPr>
        <w:t>RAILINGS: spear-head and urn finialled cast-iron railings set in stone copes edging basement recess; plain railings edging steps and platts.</w:t>
      </w:r>
    </w:p>
    <w:p w14:paraId="08FC81DF" w14:textId="77777777" w:rsidR="00431586" w:rsidRDefault="00431586"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45BD9E46" w14:textId="20F52B09" w:rsidR="00EF0364" w:rsidRDefault="00061AC6"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Pr>
          <w:rFonts w:ascii="Segoe UI" w:eastAsia="Times New Roman" w:hAnsi="Segoe UI" w:cs="Segoe UI"/>
          <w:noProof/>
          <w:color w:val="404040" w:themeColor="text1" w:themeTint="BF"/>
          <w:sz w:val="22"/>
          <w:szCs w:val="22"/>
          <w:lang w:val="en-GB" w:bidi="x-none"/>
        </w:rPr>
        <w:drawing>
          <wp:inline distT="0" distB="0" distL="0" distR="0" wp14:anchorId="7880BD20" wp14:editId="53621D49">
            <wp:extent cx="6286500" cy="4892677"/>
            <wp:effectExtent l="0" t="0" r="0" b="3175"/>
            <wp:docPr id="603952283"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52283" name="Picture 2" descr="A map of a city&#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6319979" cy="4918733"/>
                    </a:xfrm>
                    <a:prstGeom prst="rect">
                      <a:avLst/>
                    </a:prstGeom>
                  </pic:spPr>
                </pic:pic>
              </a:graphicData>
            </a:graphic>
          </wp:inline>
        </w:drawing>
      </w:r>
    </w:p>
    <w:p w14:paraId="06C919A2" w14:textId="132FA431" w:rsidR="00061AC6" w:rsidRPr="00EF0364" w:rsidRDefault="00061AC6" w:rsidP="00061AC6">
      <w:pPr>
        <w:autoSpaceDE w:val="0"/>
        <w:autoSpaceDN w:val="0"/>
        <w:adjustRightInd w:val="0"/>
        <w:rPr>
          <w:rFonts w:ascii="Segoe UI" w:hAnsi="Segoe UI" w:cs="Segoe UI"/>
          <w:color w:val="404040" w:themeColor="text1" w:themeTint="BF"/>
          <w:sz w:val="22"/>
          <w:szCs w:val="22"/>
          <w:shd w:val="clear" w:color="auto" w:fill="FFFFFF"/>
          <w:lang w:val="en-GB"/>
        </w:rPr>
      </w:pPr>
      <w:r w:rsidRPr="00372E8D">
        <w:rPr>
          <w:rFonts w:ascii="Segoe UI" w:hAnsi="Segoe UI" w:cs="Segoe UI"/>
          <w:b/>
          <w:color w:val="404040" w:themeColor="text1" w:themeTint="BF"/>
          <w:sz w:val="22"/>
          <w:szCs w:val="22"/>
          <w:lang w:eastAsia="en-GB"/>
        </w:rPr>
        <w:t>Fig. 1</w:t>
      </w:r>
      <w:r w:rsidRPr="00372E8D">
        <w:rPr>
          <w:rFonts w:ascii="Segoe UI" w:hAnsi="Segoe UI" w:cs="Segoe UI"/>
          <w:color w:val="404040" w:themeColor="text1" w:themeTint="BF"/>
          <w:sz w:val="22"/>
          <w:szCs w:val="22"/>
          <w:lang w:eastAsia="en-GB"/>
        </w:rPr>
        <w:t xml:space="preserve"> </w:t>
      </w:r>
      <w:r w:rsidRPr="00EF0364">
        <w:rPr>
          <w:rFonts w:ascii="Segoe UI" w:hAnsi="Segoe UI" w:cs="Segoe UI"/>
          <w:color w:val="404040" w:themeColor="text1" w:themeTint="BF"/>
          <w:sz w:val="22"/>
          <w:szCs w:val="22"/>
          <w:lang w:eastAsia="en-GB"/>
        </w:rPr>
        <w:t xml:space="preserve">Map Extract </w:t>
      </w:r>
      <w:r w:rsidR="00032369">
        <w:rPr>
          <w:rFonts w:ascii="Segoe UI" w:hAnsi="Segoe UI" w:cs="Segoe UI"/>
          <w:color w:val="404040" w:themeColor="text1" w:themeTint="BF"/>
          <w:sz w:val="22"/>
          <w:szCs w:val="22"/>
          <w:shd w:val="clear" w:color="auto" w:fill="FFFFFF"/>
          <w:lang w:val="en-GB"/>
        </w:rPr>
        <w:t>–</w:t>
      </w:r>
      <w:r w:rsidRPr="00EF0364">
        <w:rPr>
          <w:rFonts w:ascii="Segoe UI" w:hAnsi="Segoe UI" w:cs="Segoe UI"/>
          <w:color w:val="404040" w:themeColor="text1" w:themeTint="BF"/>
          <w:sz w:val="22"/>
          <w:szCs w:val="22"/>
          <w:shd w:val="clear" w:color="auto" w:fill="FFFFFF"/>
          <w:lang w:val="en-GB"/>
        </w:rPr>
        <w:t xml:space="preserve"> </w:t>
      </w:r>
      <w:r w:rsidR="00032369" w:rsidRPr="00431586">
        <w:rPr>
          <w:rFonts w:ascii="Segoe UI" w:hAnsi="Segoe UI" w:cs="Segoe UI"/>
          <w:color w:val="404040" w:themeColor="text1" w:themeTint="BF"/>
          <w:sz w:val="20"/>
          <w:szCs w:val="20"/>
          <w:shd w:val="clear" w:color="auto" w:fill="FFFFFF"/>
          <w:lang w:val="en-GB"/>
        </w:rPr>
        <w:t>‘</w:t>
      </w:r>
      <w:r w:rsidR="00032369" w:rsidRPr="00431586">
        <w:rPr>
          <w:rFonts w:ascii="Segoe UI" w:hAnsi="Segoe UI" w:cs="Segoe UI"/>
          <w:color w:val="404040" w:themeColor="text1" w:themeTint="BF"/>
          <w:sz w:val="20"/>
          <w:szCs w:val="20"/>
          <w:shd w:val="clear" w:color="auto" w:fill="FFFFFF"/>
        </w:rPr>
        <w:t>To the ... Lord Provost, Magistrates and Council ... of Edinburgh this plan of ... Edinburgh and Leith ... is ... inscribed by ... John Ainslie ... / engraved by the surveyor &amp; John Craig his assistant</w:t>
      </w:r>
      <w:r w:rsidR="00A8328F" w:rsidRPr="00431586">
        <w:rPr>
          <w:rFonts w:ascii="Segoe UI" w:hAnsi="Segoe UI" w:cs="Segoe UI"/>
          <w:color w:val="404040" w:themeColor="text1" w:themeTint="BF"/>
          <w:sz w:val="20"/>
          <w:szCs w:val="20"/>
          <w:shd w:val="clear" w:color="auto" w:fill="FFFFFF"/>
        </w:rPr>
        <w:t>’</w:t>
      </w:r>
      <w:r w:rsidRPr="00431586">
        <w:rPr>
          <w:rFonts w:ascii="Segoe UI" w:hAnsi="Segoe UI" w:cs="Segoe UI"/>
          <w:color w:val="404040" w:themeColor="text1" w:themeTint="BF"/>
          <w:sz w:val="20"/>
          <w:szCs w:val="20"/>
          <w:shd w:val="clear" w:color="auto" w:fill="FFFFFF"/>
          <w:lang w:val="en-GB"/>
        </w:rPr>
        <w:t>,</w:t>
      </w:r>
      <w:r w:rsidRPr="00EF0364">
        <w:rPr>
          <w:rFonts w:ascii="Segoe UI" w:hAnsi="Segoe UI" w:cs="Segoe UI"/>
          <w:color w:val="404040" w:themeColor="text1" w:themeTint="BF"/>
          <w:sz w:val="22"/>
          <w:szCs w:val="22"/>
          <w:shd w:val="clear" w:color="auto" w:fill="FFFFFF"/>
          <w:lang w:val="en-GB"/>
        </w:rPr>
        <w:t> Published: [18</w:t>
      </w:r>
      <w:r w:rsidR="00A8328F">
        <w:rPr>
          <w:rFonts w:ascii="Segoe UI" w:hAnsi="Segoe UI" w:cs="Segoe UI"/>
          <w:color w:val="404040" w:themeColor="text1" w:themeTint="BF"/>
          <w:sz w:val="22"/>
          <w:szCs w:val="22"/>
          <w:shd w:val="clear" w:color="auto" w:fill="FFFFFF"/>
          <w:lang w:val="en-GB"/>
        </w:rPr>
        <w:t>04</w:t>
      </w:r>
      <w:r w:rsidRPr="00EF0364">
        <w:rPr>
          <w:rFonts w:ascii="Segoe UI" w:hAnsi="Segoe UI" w:cs="Segoe UI"/>
          <w:color w:val="404040" w:themeColor="text1" w:themeTint="BF"/>
          <w:sz w:val="22"/>
          <w:szCs w:val="22"/>
          <w:shd w:val="clear" w:color="auto" w:fill="FFFFFF"/>
          <w:lang w:val="en-GB"/>
        </w:rPr>
        <w:t>]</w:t>
      </w:r>
    </w:p>
    <w:p w14:paraId="79C7F32E" w14:textId="689D4A21" w:rsidR="00061AC6" w:rsidRPr="00E8353D" w:rsidRDefault="00061AC6" w:rsidP="00E8353D">
      <w:pPr>
        <w:autoSpaceDE w:val="0"/>
        <w:autoSpaceDN w:val="0"/>
        <w:adjustRightInd w:val="0"/>
        <w:rPr>
          <w:rFonts w:ascii="Segoe UI" w:hAnsi="Segoe UI" w:cs="Segoe UI"/>
          <w:color w:val="404040" w:themeColor="text1" w:themeTint="BF"/>
          <w:sz w:val="22"/>
          <w:szCs w:val="22"/>
          <w:shd w:val="clear" w:color="auto" w:fill="FFFFFF"/>
        </w:rPr>
      </w:pPr>
      <w:r w:rsidRPr="00EF0364">
        <w:rPr>
          <w:rFonts w:ascii="Segoe UI" w:hAnsi="Segoe UI" w:cs="Segoe UI"/>
          <w:color w:val="404040" w:themeColor="text1" w:themeTint="BF"/>
          <w:sz w:val="22"/>
          <w:szCs w:val="22"/>
          <w:shd w:val="clear" w:color="auto" w:fill="FFFFFF"/>
        </w:rPr>
        <w:t xml:space="preserve">Reproduced with the permission of the National Library of Scotland </w:t>
      </w:r>
      <w:r w:rsidR="00431586" w:rsidRPr="00431586">
        <w:rPr>
          <w:rFonts w:ascii="Segoe UI" w:hAnsi="Segoe UI" w:cs="Segoe UI"/>
          <w:color w:val="404040" w:themeColor="text1" w:themeTint="BF"/>
          <w:u w:val="single"/>
        </w:rPr>
        <w:t>https://maps.nls.uk/view/216390258#zoom=3.7&amp;lat=8532&amp;lon=8211&amp;layers=BT</w:t>
      </w:r>
    </w:p>
    <w:p w14:paraId="203D8F62" w14:textId="5A26D685" w:rsidR="00664676" w:rsidRPr="00372E8D" w:rsidRDefault="00EF0364"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Pr>
          <w:rFonts w:ascii="Segoe UI" w:eastAsia="Times New Roman" w:hAnsi="Segoe UI" w:cs="Segoe UI"/>
          <w:noProof/>
          <w:color w:val="404040" w:themeColor="text1" w:themeTint="BF"/>
          <w:sz w:val="22"/>
          <w:szCs w:val="22"/>
          <w:lang w:val="en-GB" w:bidi="x-none"/>
        </w:rPr>
        <w:lastRenderedPageBreak/>
        <w:drawing>
          <wp:inline distT="0" distB="0" distL="0" distR="0" wp14:anchorId="1F009405" wp14:editId="08FD505D">
            <wp:extent cx="6701790" cy="6064885"/>
            <wp:effectExtent l="0" t="0" r="3810" b="0"/>
            <wp:docPr id="856166607"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66607" name="Picture 1" descr="A map of a city&#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6701790" cy="6064885"/>
                    </a:xfrm>
                    <a:prstGeom prst="rect">
                      <a:avLst/>
                    </a:prstGeom>
                  </pic:spPr>
                </pic:pic>
              </a:graphicData>
            </a:graphic>
          </wp:inline>
        </w:drawing>
      </w:r>
    </w:p>
    <w:p w14:paraId="47686DFB" w14:textId="1D11A88B" w:rsidR="00EF0364" w:rsidRPr="00DD5916" w:rsidRDefault="00EF0364" w:rsidP="00EF0364">
      <w:pPr>
        <w:autoSpaceDE w:val="0"/>
        <w:autoSpaceDN w:val="0"/>
        <w:adjustRightInd w:val="0"/>
        <w:rPr>
          <w:rFonts w:ascii="Segoe UI" w:hAnsi="Segoe UI" w:cs="Segoe UI"/>
          <w:color w:val="404040" w:themeColor="text1" w:themeTint="BF"/>
          <w:sz w:val="22"/>
          <w:szCs w:val="22"/>
          <w:shd w:val="clear" w:color="auto" w:fill="FFFFFF"/>
          <w:lang w:val="en-GB"/>
        </w:rPr>
      </w:pPr>
      <w:r w:rsidRPr="00DD5916">
        <w:rPr>
          <w:rFonts w:ascii="Segoe UI" w:hAnsi="Segoe UI" w:cs="Segoe UI"/>
          <w:b/>
          <w:color w:val="404040" w:themeColor="text1" w:themeTint="BF"/>
          <w:sz w:val="22"/>
          <w:szCs w:val="22"/>
          <w:lang w:eastAsia="en-GB"/>
        </w:rPr>
        <w:t xml:space="preserve">Fig. </w:t>
      </w:r>
      <w:r w:rsidR="00E26B57" w:rsidRPr="00DD5916">
        <w:rPr>
          <w:rFonts w:ascii="Segoe UI" w:hAnsi="Segoe UI" w:cs="Segoe UI"/>
          <w:b/>
          <w:color w:val="404040" w:themeColor="text1" w:themeTint="BF"/>
          <w:sz w:val="22"/>
          <w:szCs w:val="22"/>
          <w:lang w:eastAsia="en-GB"/>
        </w:rPr>
        <w:t>2</w:t>
      </w:r>
      <w:r w:rsidRPr="00DD5916">
        <w:rPr>
          <w:rFonts w:ascii="Segoe UI" w:hAnsi="Segoe UI" w:cs="Segoe UI"/>
          <w:color w:val="404040" w:themeColor="text1" w:themeTint="BF"/>
          <w:sz w:val="22"/>
          <w:szCs w:val="22"/>
          <w:lang w:eastAsia="en-GB"/>
        </w:rPr>
        <w:t xml:space="preserve"> Map Extract – </w:t>
      </w:r>
      <w:r w:rsidRPr="00DD5916">
        <w:rPr>
          <w:rFonts w:ascii="Segoe UI" w:hAnsi="Segoe UI" w:cs="Segoe UI"/>
          <w:color w:val="404040" w:themeColor="text1" w:themeTint="BF"/>
          <w:sz w:val="22"/>
          <w:szCs w:val="22"/>
          <w:shd w:val="clear" w:color="auto" w:fill="FFFFFF"/>
          <w:lang w:val="en-GB"/>
        </w:rPr>
        <w:t>Edinburgh - Sheet 25. Surveyed: 1877, Published: [1878-81]</w:t>
      </w:r>
    </w:p>
    <w:p w14:paraId="0C500DDA" w14:textId="77777777" w:rsidR="00EF0364" w:rsidRPr="00DD5916" w:rsidRDefault="00EF0364" w:rsidP="00EF0364">
      <w:pPr>
        <w:autoSpaceDE w:val="0"/>
        <w:autoSpaceDN w:val="0"/>
        <w:adjustRightInd w:val="0"/>
        <w:rPr>
          <w:rFonts w:ascii="Segoe UI" w:hAnsi="Segoe UI" w:cs="Segoe UI"/>
          <w:color w:val="404040" w:themeColor="text1" w:themeTint="BF"/>
          <w:sz w:val="22"/>
          <w:szCs w:val="22"/>
          <w:shd w:val="clear" w:color="auto" w:fill="FFFFFF"/>
        </w:rPr>
      </w:pPr>
      <w:r w:rsidRPr="00DD5916">
        <w:rPr>
          <w:rFonts w:ascii="Segoe UI" w:hAnsi="Segoe UI" w:cs="Segoe UI"/>
          <w:color w:val="404040" w:themeColor="text1" w:themeTint="BF"/>
          <w:sz w:val="22"/>
          <w:szCs w:val="22"/>
          <w:shd w:val="clear" w:color="auto" w:fill="FFFFFF"/>
        </w:rPr>
        <w:t xml:space="preserve">Reproduced with the permission of the National Library of Scotland </w:t>
      </w:r>
      <w:r w:rsidRPr="00DD5916">
        <w:rPr>
          <w:rFonts w:ascii="Segoe UI" w:hAnsi="Segoe UI" w:cs="Segoe UI"/>
          <w:color w:val="404040" w:themeColor="text1" w:themeTint="BF"/>
          <w:sz w:val="22"/>
          <w:szCs w:val="22"/>
          <w:u w:val="single"/>
        </w:rPr>
        <w:t>https://maps.nls.uk/view/74415650#zoom=4.5&amp;lat=3995&amp;lon=4762&amp;layers=BT</w:t>
      </w:r>
    </w:p>
    <w:p w14:paraId="222FE6D5" w14:textId="77777777" w:rsidR="007D3600" w:rsidRDefault="007D3600"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459EC2AD" w14:textId="3645056E" w:rsidR="008244A7" w:rsidRPr="00372E8D" w:rsidRDefault="008244A7" w:rsidP="008244A7">
      <w:pPr>
        <w:autoSpaceDE w:val="0"/>
        <w:autoSpaceDN w:val="0"/>
        <w:adjustRightInd w:val="0"/>
        <w:jc w:val="both"/>
        <w:rPr>
          <w:rFonts w:ascii="Segoe UI" w:hAnsi="Segoe UI" w:cs="Segoe UI"/>
          <w:color w:val="404040" w:themeColor="text1" w:themeTint="BF"/>
          <w:lang w:eastAsia="en-GB"/>
        </w:rPr>
      </w:pPr>
      <w:r>
        <w:rPr>
          <w:rFonts w:ascii="Segoe UI" w:hAnsi="Segoe UI" w:cs="Segoe UI"/>
          <w:color w:val="404040" w:themeColor="text1" w:themeTint="BF"/>
          <w:lang w:eastAsia="en-GB"/>
        </w:rPr>
        <w:t>The listing also contains the following statement of special interest</w:t>
      </w:r>
      <w:r w:rsidRPr="00372E8D">
        <w:rPr>
          <w:rFonts w:ascii="Segoe UI" w:hAnsi="Segoe UI" w:cs="Segoe UI"/>
          <w:color w:val="404040" w:themeColor="text1" w:themeTint="BF"/>
          <w:lang w:eastAsia="en-GB"/>
        </w:rPr>
        <w:t>:-</w:t>
      </w:r>
    </w:p>
    <w:p w14:paraId="2677CC4B" w14:textId="77777777" w:rsidR="00A656C1" w:rsidRPr="00A656C1" w:rsidRDefault="00A656C1" w:rsidP="00A656C1">
      <w:pPr>
        <w:autoSpaceDE w:val="0"/>
        <w:autoSpaceDN w:val="0"/>
        <w:adjustRightInd w:val="0"/>
        <w:jc w:val="both"/>
        <w:rPr>
          <w:rFonts w:ascii="Segoe UI" w:hAnsi="Segoe UI" w:cs="Segoe UI"/>
          <w:i/>
          <w:color w:val="404040" w:themeColor="text1" w:themeTint="BF"/>
          <w:sz w:val="20"/>
          <w:szCs w:val="20"/>
          <w:lang w:val="en-GB" w:eastAsia="en-GB"/>
        </w:rPr>
      </w:pPr>
      <w:r w:rsidRPr="00A656C1">
        <w:rPr>
          <w:rFonts w:ascii="Segoe UI" w:hAnsi="Segoe UI" w:cs="Segoe UI"/>
          <w:i/>
          <w:color w:val="404040" w:themeColor="text1" w:themeTint="BF"/>
          <w:sz w:val="20"/>
          <w:szCs w:val="20"/>
          <w:lang w:val="en-GB" w:eastAsia="en-GB"/>
        </w:rPr>
        <w:t>This classically detailed double tenement block is a good example of early 19th century tenement design in Edinburgh. It also has streetscape and historical value as an element of the Gayfield estate development. The relative simplicity of detailing, compared to the adjoining terrace to the left (also by Cairncross; separately listed), is reflective of the building's position on the road running out of the square, which causes it to be largely hidden from view when looking at the square from Leith Walk. It also has significance as one of the few extant buildings designed by Cairncross, formerly a pupil or assistant of Robert Adam, for whom he was clerk of works at several prestigious projects including Culzean Castle and Old College, Edinburgh University.</w:t>
      </w:r>
    </w:p>
    <w:p w14:paraId="5CE5218D" w14:textId="33A8F282" w:rsidR="00A656C1" w:rsidRPr="00A656C1" w:rsidRDefault="00A656C1" w:rsidP="00A656C1">
      <w:pPr>
        <w:autoSpaceDE w:val="0"/>
        <w:autoSpaceDN w:val="0"/>
        <w:adjustRightInd w:val="0"/>
        <w:jc w:val="both"/>
        <w:rPr>
          <w:rFonts w:ascii="Segoe UI" w:hAnsi="Segoe UI" w:cs="Segoe UI"/>
          <w:i/>
          <w:color w:val="404040" w:themeColor="text1" w:themeTint="BF"/>
          <w:sz w:val="20"/>
          <w:szCs w:val="20"/>
          <w:lang w:val="en-GB" w:eastAsia="en-GB"/>
        </w:rPr>
      </w:pPr>
      <w:r w:rsidRPr="00A656C1">
        <w:rPr>
          <w:rFonts w:ascii="Segoe UI" w:hAnsi="Segoe UI" w:cs="Segoe UI"/>
          <w:i/>
          <w:color w:val="404040" w:themeColor="text1" w:themeTint="BF"/>
          <w:sz w:val="20"/>
          <w:szCs w:val="20"/>
          <w:lang w:val="en-GB" w:eastAsia="en-GB"/>
        </w:rPr>
        <w:t xml:space="preserve">18-20 Gayfield Square forms part of the Gayfield Estate, so named because it stands on the former grounds of Gayfield House (East London Street; 1763-5, still extant; separately listed Category A). These lands were feued by the solicitor James Jollie from 1785. Building began on either side of the drive to the house, with James Begg's magnificent tenement building </w:t>
      </w:r>
      <w:r w:rsidRPr="00A656C1">
        <w:rPr>
          <w:rFonts w:ascii="Segoe UI" w:hAnsi="Segoe UI" w:cs="Segoe UI"/>
          <w:i/>
          <w:color w:val="404040" w:themeColor="text1" w:themeTint="BF"/>
          <w:sz w:val="20"/>
          <w:szCs w:val="20"/>
          <w:lang w:val="en-GB" w:eastAsia="en-GB"/>
        </w:rPr>
        <w:t xml:space="preserve">to the NE and villas to the SW. These developments began to establish the form Gayfield Square, which forms the heart of the estate. It was part of Jollie's plan from the beginning that this should be so; in January 1783 he advertised that the Gayfield grounds were to be feued for building purposes 'according to a plan.' His </w:t>
      </w:r>
      <w:r w:rsidR="000445F6" w:rsidRPr="00A656C1">
        <w:rPr>
          <w:rFonts w:ascii="Segoe UI" w:hAnsi="Segoe UI" w:cs="Segoe UI"/>
          <w:i/>
          <w:color w:val="404040" w:themeColor="text1" w:themeTint="BF"/>
          <w:sz w:val="20"/>
          <w:szCs w:val="20"/>
          <w:lang w:val="en-GB" w:eastAsia="en-GB"/>
        </w:rPr>
        <w:t>advertisement</w:t>
      </w:r>
      <w:r w:rsidRPr="00A656C1">
        <w:rPr>
          <w:rFonts w:ascii="Segoe UI" w:hAnsi="Segoe UI" w:cs="Segoe UI"/>
          <w:i/>
          <w:color w:val="404040" w:themeColor="text1" w:themeTint="BF"/>
          <w:sz w:val="20"/>
          <w:szCs w:val="20"/>
          <w:lang w:val="en-GB" w:eastAsia="en-GB"/>
        </w:rPr>
        <w:t xml:space="preserve"> promised prospective feuars 'remarkably pleasant' rustic situation and 'uncommonly beautiful views' in addition to 'the privilege of the area of the square'. Sasines record that '..the area of Gayfield Place [is] to remain an open space for all time coming.'</w:t>
      </w:r>
    </w:p>
    <w:p w14:paraId="5D4502ED" w14:textId="77777777" w:rsidR="00A656C1" w:rsidRDefault="00A656C1" w:rsidP="00A656C1">
      <w:pPr>
        <w:autoSpaceDE w:val="0"/>
        <w:autoSpaceDN w:val="0"/>
        <w:adjustRightInd w:val="0"/>
        <w:jc w:val="both"/>
        <w:rPr>
          <w:rFonts w:ascii="Segoe UI" w:hAnsi="Segoe UI" w:cs="Segoe UI"/>
          <w:i/>
          <w:color w:val="404040" w:themeColor="text1" w:themeTint="BF"/>
          <w:sz w:val="20"/>
          <w:szCs w:val="20"/>
          <w:lang w:val="en-GB" w:eastAsia="en-GB"/>
        </w:rPr>
      </w:pPr>
      <w:r w:rsidRPr="00A656C1">
        <w:rPr>
          <w:rFonts w:ascii="Segoe UI" w:hAnsi="Segoe UI" w:cs="Segoe UI"/>
          <w:i/>
          <w:color w:val="404040" w:themeColor="text1" w:themeTint="BF"/>
          <w:sz w:val="20"/>
          <w:szCs w:val="20"/>
          <w:lang w:val="en-GB" w:eastAsia="en-GB"/>
        </w:rPr>
        <w:t>By the first few years of the 19th century, Jollie had employed Cairncross to prepare plans and elevations for buildings on plots yet to be feued on the NW and NE sides of Gayfield Place, and also possibly for Union Place. There is some evidence to suggest that John Fraser, a builder, bought and built on all the feus on this NW side</w:t>
      </w:r>
    </w:p>
    <w:p w14:paraId="64899C48" w14:textId="77777777" w:rsidR="00E8353D" w:rsidRPr="00A656C1" w:rsidRDefault="00E8353D" w:rsidP="00A656C1">
      <w:pPr>
        <w:autoSpaceDE w:val="0"/>
        <w:autoSpaceDN w:val="0"/>
        <w:adjustRightInd w:val="0"/>
        <w:jc w:val="both"/>
        <w:rPr>
          <w:rFonts w:ascii="Segoe UI" w:hAnsi="Segoe UI" w:cs="Segoe UI"/>
          <w:i/>
          <w:color w:val="404040" w:themeColor="text1" w:themeTint="BF"/>
          <w:sz w:val="20"/>
          <w:szCs w:val="20"/>
          <w:lang w:val="en-GB" w:eastAsia="en-GB"/>
        </w:rPr>
      </w:pPr>
    </w:p>
    <w:p w14:paraId="3CC55ED1" w14:textId="59585B7C" w:rsidR="00BB5369" w:rsidRDefault="00E8353D" w:rsidP="00BF468C">
      <w:pPr>
        <w:autoSpaceDE w:val="0"/>
        <w:autoSpaceDN w:val="0"/>
        <w:adjustRightInd w:val="0"/>
        <w:jc w:val="both"/>
        <w:rPr>
          <w:rFonts w:ascii="Segoe UI" w:hAnsi="Segoe UI" w:cs="Segoe UI"/>
          <w:i/>
          <w:color w:val="404040" w:themeColor="text1" w:themeTint="BF"/>
          <w:sz w:val="20"/>
          <w:szCs w:val="20"/>
          <w:lang w:val="en-GB" w:eastAsia="en-GB"/>
        </w:rPr>
      </w:pPr>
      <w:r>
        <w:rPr>
          <w:rFonts w:ascii="Segoe UI" w:hAnsi="Segoe UI" w:cs="Segoe UI"/>
          <w:noProof/>
          <w:color w:val="404040" w:themeColor="text1" w:themeTint="BF"/>
          <w:sz w:val="22"/>
          <w:szCs w:val="22"/>
          <w:lang w:val="en-GB" w:bidi="x-none"/>
        </w:rPr>
        <w:drawing>
          <wp:inline distT="0" distB="0" distL="0" distR="0" wp14:anchorId="2DBA7F9C" wp14:editId="66BE5C29">
            <wp:extent cx="3276199" cy="5821875"/>
            <wp:effectExtent l="0" t="0" r="635" b="7620"/>
            <wp:docPr id="120680052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00524" name="Picture 4">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22625" cy="5904376"/>
                    </a:xfrm>
                    <a:prstGeom prst="rect">
                      <a:avLst/>
                    </a:prstGeom>
                  </pic:spPr>
                </pic:pic>
              </a:graphicData>
            </a:graphic>
          </wp:inline>
        </w:drawing>
      </w:r>
      <w:r>
        <w:rPr>
          <w:rFonts w:ascii="Segoe UI" w:hAnsi="Segoe UI" w:cs="Segoe UI"/>
          <w:noProof/>
          <w:color w:val="404040" w:themeColor="text1" w:themeTint="BF"/>
          <w:sz w:val="22"/>
          <w:szCs w:val="22"/>
          <w:lang w:val="en-GB" w:bidi="x-none"/>
        </w:rPr>
        <w:drawing>
          <wp:inline distT="0" distB="0" distL="0" distR="0" wp14:anchorId="0B5A9802" wp14:editId="426E6A2F">
            <wp:extent cx="3275282" cy="5820246"/>
            <wp:effectExtent l="0" t="0" r="1905" b="0"/>
            <wp:docPr id="313732762" name="Picture 1" descr="A building with many wind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32762" name="Picture 1" descr="A building with many window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79337" cy="5827451"/>
                    </a:xfrm>
                    <a:prstGeom prst="rect">
                      <a:avLst/>
                    </a:prstGeom>
                  </pic:spPr>
                </pic:pic>
              </a:graphicData>
            </a:graphic>
          </wp:inline>
        </w:drawing>
      </w:r>
    </w:p>
    <w:p w14:paraId="02AA7E36" w14:textId="77777777" w:rsidR="00E8353D" w:rsidRDefault="00E8353D" w:rsidP="00BF468C">
      <w:pPr>
        <w:autoSpaceDE w:val="0"/>
        <w:autoSpaceDN w:val="0"/>
        <w:adjustRightInd w:val="0"/>
        <w:jc w:val="both"/>
        <w:rPr>
          <w:rFonts w:ascii="Segoe UI" w:hAnsi="Segoe UI" w:cs="Segoe UI"/>
          <w:i/>
          <w:color w:val="404040" w:themeColor="text1" w:themeTint="BF"/>
          <w:sz w:val="20"/>
          <w:szCs w:val="20"/>
          <w:lang w:val="en-GB" w:eastAsia="en-GB"/>
        </w:rPr>
      </w:pPr>
    </w:p>
    <w:p w14:paraId="04FA580D" w14:textId="0746D0AF" w:rsidR="00E8353D" w:rsidRDefault="00E8353D" w:rsidP="00E8353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b/>
          <w:color w:val="404040" w:themeColor="text1" w:themeTint="BF"/>
          <w:sz w:val="22"/>
          <w:szCs w:val="22"/>
          <w:lang w:val="en-GB" w:bidi="x-none"/>
        </w:rPr>
        <w:t xml:space="preserve">Fig. </w:t>
      </w:r>
      <w:r>
        <w:rPr>
          <w:rFonts w:ascii="Segoe UI" w:eastAsia="Times New Roman" w:hAnsi="Segoe UI" w:cs="Segoe UI"/>
          <w:b/>
          <w:color w:val="404040" w:themeColor="text1" w:themeTint="BF"/>
          <w:sz w:val="22"/>
          <w:szCs w:val="22"/>
          <w:lang w:val="en-GB" w:bidi="x-none"/>
        </w:rPr>
        <w:t>3</w:t>
      </w:r>
      <w:r w:rsidRPr="00372E8D">
        <w:rPr>
          <w:rFonts w:ascii="Segoe UI" w:eastAsia="Times New Roman" w:hAnsi="Segoe UI" w:cs="Segoe UI"/>
          <w:color w:val="404040" w:themeColor="text1" w:themeTint="BF"/>
          <w:sz w:val="22"/>
          <w:szCs w:val="22"/>
          <w:lang w:val="en-GB" w:bidi="x-none"/>
        </w:rPr>
        <w:t xml:space="preserve"> Front View</w:t>
      </w:r>
      <w:r>
        <w:rPr>
          <w:rFonts w:ascii="Segoe UI" w:eastAsia="Times New Roman" w:hAnsi="Segoe UI" w:cs="Segoe UI"/>
          <w:color w:val="404040" w:themeColor="text1" w:themeTint="BF"/>
          <w:sz w:val="22"/>
          <w:szCs w:val="22"/>
          <w:lang w:val="en-GB" w:bidi="x-none"/>
        </w:rPr>
        <w:t>, Rear View</w:t>
      </w:r>
      <w:r w:rsidRPr="00372E8D">
        <w:rPr>
          <w:rFonts w:ascii="Segoe UI" w:eastAsia="Times New Roman" w:hAnsi="Segoe UI" w:cs="Segoe UI"/>
          <w:color w:val="404040" w:themeColor="text1" w:themeTint="BF"/>
          <w:sz w:val="22"/>
          <w:szCs w:val="22"/>
          <w:lang w:val="en-GB" w:bidi="x-none"/>
        </w:rPr>
        <w:t xml:space="preserve"> </w:t>
      </w:r>
    </w:p>
    <w:p w14:paraId="02FED33C" w14:textId="77777777" w:rsidR="00E8353D" w:rsidRPr="00BF468C" w:rsidRDefault="00E8353D" w:rsidP="00BF468C">
      <w:pPr>
        <w:autoSpaceDE w:val="0"/>
        <w:autoSpaceDN w:val="0"/>
        <w:adjustRightInd w:val="0"/>
        <w:jc w:val="both"/>
        <w:rPr>
          <w:rFonts w:ascii="Segoe UI" w:hAnsi="Segoe UI" w:cs="Segoe UI"/>
          <w:i/>
          <w:color w:val="404040" w:themeColor="text1" w:themeTint="BF"/>
          <w:sz w:val="20"/>
          <w:szCs w:val="20"/>
          <w:lang w:val="en-GB" w:eastAsia="en-GB"/>
        </w:rPr>
      </w:pPr>
    </w:p>
    <w:p w14:paraId="5F2CF6CE" w14:textId="347E67A1" w:rsidR="00D93604" w:rsidRDefault="00DF781D"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hAnsi="Segoe UI" w:cs="Segoe UI"/>
          <w:color w:val="404040" w:themeColor="text1" w:themeTint="BF"/>
        </w:rPr>
      </w:pPr>
      <w:r>
        <w:rPr>
          <w:rFonts w:ascii="Segoe UI" w:hAnsi="Segoe UI" w:cs="Segoe UI"/>
          <w:noProof/>
          <w:color w:val="404040" w:themeColor="text1" w:themeTint="BF"/>
        </w:rPr>
        <w:lastRenderedPageBreak/>
        <w:drawing>
          <wp:inline distT="0" distB="0" distL="0" distR="0" wp14:anchorId="705A5C09" wp14:editId="4138FDD3">
            <wp:extent cx="6701790" cy="4052570"/>
            <wp:effectExtent l="0" t="0" r="3810" b="5080"/>
            <wp:docPr id="144562257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22570" name="Picture 3">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701790" cy="4052570"/>
                    </a:xfrm>
                    <a:prstGeom prst="rect">
                      <a:avLst/>
                    </a:prstGeom>
                  </pic:spPr>
                </pic:pic>
              </a:graphicData>
            </a:graphic>
          </wp:inline>
        </w:drawing>
      </w:r>
    </w:p>
    <w:p w14:paraId="52EBFD84" w14:textId="56EF657C" w:rsidR="002B74D0" w:rsidRDefault="000833C7" w:rsidP="003F7B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b/>
          <w:color w:val="404040" w:themeColor="text1" w:themeTint="BF"/>
          <w:sz w:val="22"/>
          <w:szCs w:val="22"/>
          <w:lang w:val="en-GB" w:bidi="x-none"/>
        </w:rPr>
        <w:t xml:space="preserve">Fig. </w:t>
      </w:r>
      <w:r w:rsidR="00104A7B">
        <w:rPr>
          <w:rFonts w:ascii="Segoe UI" w:eastAsia="Times New Roman" w:hAnsi="Segoe UI" w:cs="Segoe UI"/>
          <w:b/>
          <w:color w:val="404040" w:themeColor="text1" w:themeTint="BF"/>
          <w:sz w:val="22"/>
          <w:szCs w:val="22"/>
          <w:lang w:val="en-GB" w:bidi="x-none"/>
        </w:rPr>
        <w:t>3</w:t>
      </w:r>
      <w:r w:rsidRPr="00372E8D">
        <w:rPr>
          <w:rFonts w:ascii="Segoe UI" w:eastAsia="Times New Roman" w:hAnsi="Segoe UI" w:cs="Segoe UI"/>
          <w:color w:val="404040" w:themeColor="text1" w:themeTint="BF"/>
          <w:sz w:val="22"/>
          <w:szCs w:val="22"/>
          <w:lang w:val="en-GB" w:bidi="x-none"/>
        </w:rPr>
        <w:t xml:space="preserve"> Front View </w:t>
      </w:r>
    </w:p>
    <w:p w14:paraId="18CAF739" w14:textId="77777777" w:rsidR="000445F6" w:rsidRDefault="000445F6" w:rsidP="003F7B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2D9D3641" w14:textId="3321B355" w:rsidR="00385B50" w:rsidRDefault="005E49F2" w:rsidP="006839D3">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The property is Category B Listed as part of the group </w:t>
      </w:r>
      <w:r w:rsidR="00C43957">
        <w:rPr>
          <w:rFonts w:ascii="Segoe UI" w:hAnsi="Segoe UI" w:cs="Segoe UI"/>
          <w:color w:val="404040" w:themeColor="text1" w:themeTint="BF"/>
          <w:sz w:val="22"/>
          <w:szCs w:val="22"/>
          <w:lang w:bidi="x-none"/>
        </w:rPr>
        <w:t xml:space="preserve">comprising numbers 18-20. Whilst the </w:t>
      </w:r>
      <w:r w:rsidR="005F1D34">
        <w:rPr>
          <w:rFonts w:ascii="Segoe UI" w:hAnsi="Segoe UI" w:cs="Segoe UI"/>
          <w:color w:val="404040" w:themeColor="text1" w:themeTint="BF"/>
          <w:sz w:val="22"/>
          <w:szCs w:val="22"/>
          <w:lang w:bidi="x-none"/>
        </w:rPr>
        <w:t>front elevation is largely unchanged</w:t>
      </w:r>
      <w:r w:rsidR="001D4241">
        <w:rPr>
          <w:rFonts w:ascii="Segoe UI" w:hAnsi="Segoe UI" w:cs="Segoe UI"/>
          <w:color w:val="404040" w:themeColor="text1" w:themeTint="BF"/>
          <w:sz w:val="22"/>
          <w:szCs w:val="22"/>
          <w:lang w:bidi="x-none"/>
        </w:rPr>
        <w:t>;</w:t>
      </w:r>
      <w:r w:rsidR="005F1D34">
        <w:rPr>
          <w:rFonts w:ascii="Segoe UI" w:hAnsi="Segoe UI" w:cs="Segoe UI"/>
          <w:color w:val="404040" w:themeColor="text1" w:themeTint="BF"/>
          <w:sz w:val="22"/>
          <w:szCs w:val="22"/>
          <w:lang w:bidi="x-none"/>
        </w:rPr>
        <w:t xml:space="preserve"> internally the flat has </w:t>
      </w:r>
      <w:r w:rsidR="008D672F">
        <w:rPr>
          <w:rFonts w:ascii="Segoe UI" w:hAnsi="Segoe UI" w:cs="Segoe UI"/>
          <w:color w:val="404040" w:themeColor="text1" w:themeTint="BF"/>
          <w:sz w:val="22"/>
          <w:szCs w:val="22"/>
          <w:lang w:bidi="x-none"/>
        </w:rPr>
        <w:t>undergone multiple changes over the years</w:t>
      </w:r>
      <w:r w:rsidR="001A2A98">
        <w:rPr>
          <w:rFonts w:ascii="Segoe UI" w:hAnsi="Segoe UI" w:cs="Segoe UI"/>
          <w:color w:val="404040" w:themeColor="text1" w:themeTint="BF"/>
          <w:sz w:val="22"/>
          <w:szCs w:val="22"/>
          <w:lang w:bidi="x-none"/>
        </w:rPr>
        <w:t>. This i</w:t>
      </w:r>
      <w:r w:rsidR="008D672F">
        <w:rPr>
          <w:rFonts w:ascii="Segoe UI" w:hAnsi="Segoe UI" w:cs="Segoe UI"/>
          <w:color w:val="404040" w:themeColor="text1" w:themeTint="BF"/>
          <w:sz w:val="22"/>
          <w:szCs w:val="22"/>
          <w:lang w:bidi="x-none"/>
        </w:rPr>
        <w:t>nclu</w:t>
      </w:r>
      <w:r w:rsidR="001A2A98">
        <w:rPr>
          <w:rFonts w:ascii="Segoe UI" w:hAnsi="Segoe UI" w:cs="Segoe UI"/>
          <w:color w:val="404040" w:themeColor="text1" w:themeTint="BF"/>
          <w:sz w:val="22"/>
          <w:szCs w:val="22"/>
          <w:lang w:bidi="x-none"/>
        </w:rPr>
        <w:t>des</w:t>
      </w:r>
      <w:r w:rsidR="008D672F">
        <w:rPr>
          <w:rFonts w:ascii="Segoe UI" w:hAnsi="Segoe UI" w:cs="Segoe UI"/>
          <w:color w:val="404040" w:themeColor="text1" w:themeTint="BF"/>
          <w:sz w:val="22"/>
          <w:szCs w:val="22"/>
          <w:lang w:bidi="x-none"/>
        </w:rPr>
        <w:t xml:space="preserve"> an unsympathetic alteration in 1999 to create </w:t>
      </w:r>
      <w:r w:rsidR="00561610">
        <w:rPr>
          <w:rFonts w:ascii="Segoe UI" w:hAnsi="Segoe UI" w:cs="Segoe UI"/>
          <w:color w:val="404040" w:themeColor="text1" w:themeTint="BF"/>
          <w:sz w:val="22"/>
          <w:szCs w:val="22"/>
          <w:lang w:bidi="x-none"/>
        </w:rPr>
        <w:t>a</w:t>
      </w:r>
      <w:r w:rsidR="00EC5F1F">
        <w:rPr>
          <w:rFonts w:ascii="Segoe UI" w:hAnsi="Segoe UI" w:cs="Segoe UI"/>
          <w:color w:val="404040" w:themeColor="text1" w:themeTint="BF"/>
          <w:sz w:val="22"/>
          <w:szCs w:val="22"/>
          <w:lang w:bidi="x-none"/>
        </w:rPr>
        <w:t xml:space="preserve"> property suitable for</w:t>
      </w:r>
      <w:r w:rsidR="00561610">
        <w:rPr>
          <w:rFonts w:ascii="Segoe UI" w:hAnsi="Segoe UI" w:cs="Segoe UI"/>
          <w:color w:val="404040" w:themeColor="text1" w:themeTint="BF"/>
          <w:sz w:val="22"/>
          <w:szCs w:val="22"/>
          <w:lang w:bidi="x-none"/>
        </w:rPr>
        <w:t xml:space="preserve"> HMO. </w:t>
      </w:r>
    </w:p>
    <w:p w14:paraId="53E706EB" w14:textId="77777777" w:rsidR="004D3694" w:rsidRDefault="004D3694" w:rsidP="006839D3">
      <w:pPr>
        <w:pStyle w:val="NormalWeb"/>
        <w:spacing w:before="0" w:beforeAutospacing="0" w:after="160" w:afterAutospacing="0"/>
        <w:jc w:val="both"/>
        <w:rPr>
          <w:rFonts w:ascii="Segoe UI" w:hAnsi="Segoe UI" w:cs="Segoe UI"/>
          <w:color w:val="404040" w:themeColor="text1" w:themeTint="BF"/>
          <w:sz w:val="22"/>
          <w:szCs w:val="22"/>
          <w:lang w:bidi="x-none"/>
        </w:rPr>
      </w:pPr>
    </w:p>
    <w:p w14:paraId="08F80B4D" w14:textId="3EC2CF43" w:rsidR="003270A4" w:rsidRPr="00CF4FF4" w:rsidRDefault="003270A4" w:rsidP="003270A4">
      <w:pPr>
        <w:pStyle w:val="NormalWeb"/>
        <w:spacing w:before="0" w:beforeAutospacing="0" w:after="160" w:afterAutospacing="0"/>
        <w:jc w:val="both"/>
        <w:rPr>
          <w:rFonts w:ascii="Segoe UI" w:hAnsi="Segoe UI" w:cs="Segoe UI"/>
          <w:b/>
          <w:bCs/>
          <w:color w:val="404040" w:themeColor="text1" w:themeTint="BF"/>
          <w:sz w:val="22"/>
          <w:szCs w:val="22"/>
          <w:lang w:bidi="x-none"/>
        </w:rPr>
      </w:pPr>
      <w:r w:rsidRPr="00CF4FF4">
        <w:rPr>
          <w:rFonts w:ascii="Segoe UI" w:hAnsi="Segoe UI" w:cs="Segoe UI"/>
          <w:b/>
          <w:bCs/>
          <w:color w:val="404040" w:themeColor="text1" w:themeTint="BF"/>
          <w:sz w:val="22"/>
          <w:szCs w:val="22"/>
          <w:lang w:bidi="x-none"/>
        </w:rPr>
        <w:t xml:space="preserve">PROPOSALS – </w:t>
      </w:r>
      <w:r w:rsidR="00F54376">
        <w:rPr>
          <w:rFonts w:ascii="Segoe UI" w:hAnsi="Segoe UI" w:cs="Segoe UI"/>
          <w:b/>
          <w:bCs/>
          <w:color w:val="404040" w:themeColor="text1" w:themeTint="BF"/>
          <w:sz w:val="22"/>
          <w:szCs w:val="22"/>
          <w:lang w:bidi="x-none"/>
        </w:rPr>
        <w:t>WINDOW REFURBISHMENT</w:t>
      </w:r>
    </w:p>
    <w:p w14:paraId="7BCC8232" w14:textId="4960D72A" w:rsidR="00204DE7" w:rsidRDefault="000E0691" w:rsidP="007A48C3">
      <w:pPr>
        <w:pStyle w:val="NormalWeb"/>
        <w:spacing w:after="16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Currently t</w:t>
      </w:r>
      <w:r w:rsidR="007A48C3">
        <w:rPr>
          <w:rFonts w:ascii="Segoe UI" w:hAnsi="Segoe UI" w:cs="Segoe UI"/>
          <w:color w:val="404040" w:themeColor="text1" w:themeTint="BF"/>
          <w:sz w:val="22"/>
          <w:szCs w:val="22"/>
          <w:lang w:bidi="x-none"/>
        </w:rPr>
        <w:t xml:space="preserve">here are broken glazing panes to the proposed library. Windows to </w:t>
      </w:r>
      <w:r w:rsidR="00204DE7">
        <w:rPr>
          <w:rFonts w:ascii="Segoe UI" w:hAnsi="Segoe UI" w:cs="Segoe UI"/>
          <w:color w:val="404040" w:themeColor="text1" w:themeTint="BF"/>
          <w:sz w:val="22"/>
          <w:szCs w:val="22"/>
          <w:lang w:bidi="x-none"/>
        </w:rPr>
        <w:t>bedroom 1</w:t>
      </w:r>
      <w:r w:rsidR="007A48C3">
        <w:rPr>
          <w:rFonts w:ascii="Segoe UI" w:hAnsi="Segoe UI" w:cs="Segoe UI"/>
          <w:color w:val="404040" w:themeColor="text1" w:themeTint="BF"/>
          <w:sz w:val="22"/>
          <w:szCs w:val="22"/>
          <w:lang w:bidi="x-none"/>
        </w:rPr>
        <w:t xml:space="preserve"> do not meet properly at the stiles, and all windows to the flat are extremely draughty.</w:t>
      </w:r>
      <w:r w:rsidR="00114EFF">
        <w:rPr>
          <w:rFonts w:ascii="Segoe UI" w:hAnsi="Segoe UI" w:cs="Segoe UI"/>
          <w:color w:val="404040" w:themeColor="text1" w:themeTint="BF"/>
          <w:sz w:val="22"/>
          <w:szCs w:val="22"/>
          <w:lang w:bidi="x-none"/>
        </w:rPr>
        <w:t xml:space="preserve"> There is some obvious rot to the cills, but the full extent of this will not be obvious until they have been stripped.</w:t>
      </w:r>
      <w:r w:rsidR="007A48C3">
        <w:rPr>
          <w:rFonts w:ascii="Segoe UI" w:hAnsi="Segoe UI" w:cs="Segoe UI"/>
          <w:color w:val="404040" w:themeColor="text1" w:themeTint="BF"/>
          <w:sz w:val="22"/>
          <w:szCs w:val="22"/>
          <w:lang w:bidi="x-none"/>
        </w:rPr>
        <w:t xml:space="preserve"> </w:t>
      </w:r>
    </w:p>
    <w:p w14:paraId="24215F99" w14:textId="0E47B36D" w:rsidR="00ED4694" w:rsidRDefault="007A48C3" w:rsidP="007A48C3">
      <w:pPr>
        <w:pStyle w:val="NormalWeb"/>
        <w:spacing w:after="16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All</w:t>
      </w:r>
      <w:r w:rsidRPr="00E0533E">
        <w:rPr>
          <w:rFonts w:ascii="Segoe UI" w:hAnsi="Segoe UI" w:cs="Segoe UI"/>
          <w:color w:val="404040" w:themeColor="text1" w:themeTint="BF"/>
          <w:sz w:val="22"/>
          <w:szCs w:val="22"/>
          <w:lang w:bidi="x-none"/>
        </w:rPr>
        <w:t xml:space="preserve"> existing windows are to be overhauled, </w:t>
      </w:r>
      <w:r w:rsidR="00ED4694">
        <w:rPr>
          <w:rFonts w:ascii="Segoe UI" w:hAnsi="Segoe UI" w:cs="Segoe UI"/>
          <w:color w:val="404040" w:themeColor="text1" w:themeTint="BF"/>
          <w:sz w:val="22"/>
          <w:szCs w:val="22"/>
          <w:lang w:bidi="x-none"/>
        </w:rPr>
        <w:t>as follows:</w:t>
      </w:r>
    </w:p>
    <w:p w14:paraId="000F86C0" w14:textId="77777777" w:rsidR="00ED4694" w:rsidRPr="00ED4694" w:rsidRDefault="00ED4694" w:rsidP="00ED4694">
      <w:pPr>
        <w:pStyle w:val="NormalWeb"/>
        <w:spacing w:after="160"/>
        <w:jc w:val="both"/>
        <w:rPr>
          <w:rFonts w:ascii="Segoe UI" w:hAnsi="Segoe UI" w:cs="Segoe UI"/>
          <w:color w:val="404040" w:themeColor="text1" w:themeTint="BF"/>
          <w:sz w:val="22"/>
          <w:szCs w:val="22"/>
          <w:lang w:bidi="x-none"/>
        </w:rPr>
      </w:pPr>
      <w:r w:rsidRPr="00ED4694">
        <w:rPr>
          <w:rFonts w:ascii="Segoe UI" w:hAnsi="Segoe UI" w:cs="Segoe UI"/>
          <w:color w:val="404040" w:themeColor="text1" w:themeTint="BF"/>
          <w:sz w:val="22"/>
          <w:szCs w:val="22"/>
          <w:lang w:bidi="x-none"/>
        </w:rPr>
        <w:t>·</w:t>
      </w:r>
      <w:r w:rsidRPr="00ED4694">
        <w:rPr>
          <w:rFonts w:ascii="Segoe UI" w:hAnsi="Segoe UI" w:cs="Segoe UI"/>
          <w:color w:val="404040" w:themeColor="text1" w:themeTint="BF"/>
          <w:sz w:val="22"/>
          <w:szCs w:val="22"/>
          <w:lang w:bidi="x-none"/>
        </w:rPr>
        <w:tab/>
        <w:t>Fully strip back box and sashes, removing paint and sanding.</w:t>
      </w:r>
    </w:p>
    <w:p w14:paraId="6EB124E7" w14:textId="77777777" w:rsidR="00ED4694" w:rsidRPr="00ED4694" w:rsidRDefault="00ED4694" w:rsidP="00ED4694">
      <w:pPr>
        <w:pStyle w:val="NormalWeb"/>
        <w:spacing w:after="160"/>
        <w:jc w:val="both"/>
        <w:rPr>
          <w:rFonts w:ascii="Segoe UI" w:hAnsi="Segoe UI" w:cs="Segoe UI"/>
          <w:color w:val="404040" w:themeColor="text1" w:themeTint="BF"/>
          <w:sz w:val="22"/>
          <w:szCs w:val="22"/>
          <w:lang w:bidi="x-none"/>
        </w:rPr>
      </w:pPr>
      <w:r w:rsidRPr="00ED4694">
        <w:rPr>
          <w:rFonts w:ascii="Segoe UI" w:hAnsi="Segoe UI" w:cs="Segoe UI"/>
          <w:color w:val="404040" w:themeColor="text1" w:themeTint="BF"/>
          <w:sz w:val="22"/>
          <w:szCs w:val="22"/>
          <w:lang w:bidi="x-none"/>
        </w:rPr>
        <w:t>·</w:t>
      </w:r>
      <w:r w:rsidRPr="00ED4694">
        <w:rPr>
          <w:rFonts w:ascii="Segoe UI" w:hAnsi="Segoe UI" w:cs="Segoe UI"/>
          <w:color w:val="404040" w:themeColor="text1" w:themeTint="BF"/>
          <w:sz w:val="22"/>
          <w:szCs w:val="22"/>
          <w:lang w:bidi="x-none"/>
        </w:rPr>
        <w:tab/>
        <w:t>Remove existing putty and existing glazing, including broken panes</w:t>
      </w:r>
    </w:p>
    <w:p w14:paraId="1CE191C1" w14:textId="408D84A7" w:rsidR="00ED4694" w:rsidRPr="00ED4694" w:rsidRDefault="00ED4694" w:rsidP="00ED4694">
      <w:pPr>
        <w:pStyle w:val="NormalWeb"/>
        <w:spacing w:after="160"/>
        <w:jc w:val="both"/>
        <w:rPr>
          <w:rFonts w:ascii="Segoe UI" w:hAnsi="Segoe UI" w:cs="Segoe UI"/>
          <w:color w:val="404040" w:themeColor="text1" w:themeTint="BF"/>
          <w:sz w:val="22"/>
          <w:szCs w:val="22"/>
          <w:lang w:bidi="x-none"/>
        </w:rPr>
      </w:pPr>
      <w:r w:rsidRPr="00ED4694">
        <w:rPr>
          <w:rFonts w:ascii="Segoe UI" w:hAnsi="Segoe UI" w:cs="Segoe UI"/>
          <w:color w:val="404040" w:themeColor="text1" w:themeTint="BF"/>
          <w:sz w:val="22"/>
          <w:szCs w:val="22"/>
          <w:lang w:bidi="x-none"/>
        </w:rPr>
        <w:t>·</w:t>
      </w:r>
      <w:r w:rsidRPr="00ED4694">
        <w:rPr>
          <w:rFonts w:ascii="Segoe UI" w:hAnsi="Segoe UI" w:cs="Segoe UI"/>
          <w:color w:val="404040" w:themeColor="text1" w:themeTint="BF"/>
          <w:sz w:val="22"/>
          <w:szCs w:val="22"/>
          <w:lang w:bidi="x-none"/>
        </w:rPr>
        <w:tab/>
        <w:t xml:space="preserve">Remove existing astragals and check astragals as shown in detail </w:t>
      </w:r>
      <w:r w:rsidR="00114EFF">
        <w:rPr>
          <w:rFonts w:ascii="Segoe UI" w:hAnsi="Segoe UI" w:cs="Segoe UI"/>
          <w:color w:val="404040" w:themeColor="text1" w:themeTint="BF"/>
          <w:sz w:val="22"/>
          <w:szCs w:val="22"/>
          <w:lang w:bidi="x-none"/>
        </w:rPr>
        <w:t xml:space="preserve">drawing </w:t>
      </w:r>
      <w:r w:rsidRPr="00ED4694">
        <w:rPr>
          <w:rFonts w:ascii="Segoe UI" w:hAnsi="Segoe UI" w:cs="Segoe UI"/>
          <w:color w:val="404040" w:themeColor="text1" w:themeTint="BF"/>
          <w:sz w:val="22"/>
          <w:szCs w:val="22"/>
          <w:lang w:bidi="x-none"/>
        </w:rPr>
        <w:t xml:space="preserve">to take </w:t>
      </w:r>
      <w:r w:rsidR="00114EFF">
        <w:rPr>
          <w:rFonts w:ascii="Segoe UI" w:hAnsi="Segoe UI" w:cs="Segoe UI"/>
          <w:color w:val="404040" w:themeColor="text1" w:themeTint="BF"/>
          <w:sz w:val="22"/>
          <w:szCs w:val="22"/>
          <w:lang w:bidi="x-none"/>
        </w:rPr>
        <w:t xml:space="preserve">a </w:t>
      </w:r>
      <w:r w:rsidRPr="00ED4694">
        <w:rPr>
          <w:rFonts w:ascii="Segoe UI" w:hAnsi="Segoe UI" w:cs="Segoe UI"/>
          <w:color w:val="404040" w:themeColor="text1" w:themeTint="BF"/>
          <w:sz w:val="22"/>
          <w:szCs w:val="22"/>
          <w:lang w:bidi="x-none"/>
        </w:rPr>
        <w:t>deeper glazing unit.</w:t>
      </w:r>
    </w:p>
    <w:p w14:paraId="14A16684" w14:textId="77777777" w:rsidR="00ED4694" w:rsidRPr="00ED4694" w:rsidRDefault="00ED4694" w:rsidP="00ED4694">
      <w:pPr>
        <w:pStyle w:val="NormalWeb"/>
        <w:spacing w:after="160"/>
        <w:jc w:val="both"/>
        <w:rPr>
          <w:rFonts w:ascii="Segoe UI" w:hAnsi="Segoe UI" w:cs="Segoe UI"/>
          <w:color w:val="404040" w:themeColor="text1" w:themeTint="BF"/>
          <w:sz w:val="22"/>
          <w:szCs w:val="22"/>
          <w:lang w:bidi="x-none"/>
        </w:rPr>
      </w:pPr>
      <w:r w:rsidRPr="00ED4694">
        <w:rPr>
          <w:rFonts w:ascii="Segoe UI" w:hAnsi="Segoe UI" w:cs="Segoe UI"/>
          <w:color w:val="404040" w:themeColor="text1" w:themeTint="BF"/>
          <w:sz w:val="22"/>
          <w:szCs w:val="22"/>
          <w:lang w:bidi="x-none"/>
        </w:rPr>
        <w:t>·</w:t>
      </w:r>
      <w:r w:rsidRPr="00ED4694">
        <w:rPr>
          <w:rFonts w:ascii="Segoe UI" w:hAnsi="Segoe UI" w:cs="Segoe UI"/>
          <w:color w:val="404040" w:themeColor="text1" w:themeTint="BF"/>
          <w:sz w:val="22"/>
          <w:szCs w:val="22"/>
          <w:lang w:bidi="x-none"/>
        </w:rPr>
        <w:tab/>
        <w:t>Remove rotten wood and replace with new wood and resin.</w:t>
      </w:r>
    </w:p>
    <w:p w14:paraId="0EE6A1C9" w14:textId="77777777" w:rsidR="00ED4694" w:rsidRPr="00ED4694" w:rsidRDefault="00ED4694" w:rsidP="00ED4694">
      <w:pPr>
        <w:pStyle w:val="NormalWeb"/>
        <w:spacing w:after="160"/>
        <w:jc w:val="both"/>
        <w:rPr>
          <w:rFonts w:ascii="Segoe UI" w:hAnsi="Segoe UI" w:cs="Segoe UI"/>
          <w:color w:val="404040" w:themeColor="text1" w:themeTint="BF"/>
          <w:sz w:val="22"/>
          <w:szCs w:val="22"/>
          <w:lang w:bidi="x-none"/>
        </w:rPr>
      </w:pPr>
      <w:r w:rsidRPr="00ED4694">
        <w:rPr>
          <w:rFonts w:ascii="Segoe UI" w:hAnsi="Segoe UI" w:cs="Segoe UI"/>
          <w:color w:val="404040" w:themeColor="text1" w:themeTint="BF"/>
          <w:sz w:val="22"/>
          <w:szCs w:val="22"/>
          <w:lang w:bidi="x-none"/>
        </w:rPr>
        <w:t>·</w:t>
      </w:r>
      <w:r w:rsidRPr="00ED4694">
        <w:rPr>
          <w:rFonts w:ascii="Segoe UI" w:hAnsi="Segoe UI" w:cs="Segoe UI"/>
          <w:color w:val="404040" w:themeColor="text1" w:themeTint="BF"/>
          <w:sz w:val="22"/>
          <w:szCs w:val="22"/>
          <w:lang w:bidi="x-none"/>
        </w:rPr>
        <w:tab/>
        <w:t>Re-glaze with new Fineo vacuum sealed units, total depth of glazed panel 12mm</w:t>
      </w:r>
    </w:p>
    <w:p w14:paraId="40D9489A" w14:textId="77777777" w:rsidR="00ED4694" w:rsidRPr="00ED4694" w:rsidRDefault="00ED4694" w:rsidP="00ED4694">
      <w:pPr>
        <w:pStyle w:val="NormalWeb"/>
        <w:spacing w:after="160"/>
        <w:jc w:val="both"/>
        <w:rPr>
          <w:rFonts w:ascii="Segoe UI" w:hAnsi="Segoe UI" w:cs="Segoe UI"/>
          <w:color w:val="404040" w:themeColor="text1" w:themeTint="BF"/>
          <w:sz w:val="22"/>
          <w:szCs w:val="22"/>
          <w:lang w:bidi="x-none"/>
        </w:rPr>
      </w:pPr>
      <w:r w:rsidRPr="00ED4694">
        <w:rPr>
          <w:rFonts w:ascii="Segoe UI" w:hAnsi="Segoe UI" w:cs="Segoe UI"/>
          <w:color w:val="404040" w:themeColor="text1" w:themeTint="BF"/>
          <w:sz w:val="22"/>
          <w:szCs w:val="22"/>
          <w:lang w:bidi="x-none"/>
        </w:rPr>
        <w:t>·</w:t>
      </w:r>
      <w:r w:rsidRPr="00ED4694">
        <w:rPr>
          <w:rFonts w:ascii="Segoe UI" w:hAnsi="Segoe UI" w:cs="Segoe UI"/>
          <w:color w:val="404040" w:themeColor="text1" w:themeTint="BF"/>
          <w:sz w:val="22"/>
          <w:szCs w:val="22"/>
          <w:lang w:bidi="x-none"/>
        </w:rPr>
        <w:tab/>
        <w:t>Re-use existing astragals.</w:t>
      </w:r>
    </w:p>
    <w:p w14:paraId="6AC318B4" w14:textId="77777777" w:rsidR="00ED4694" w:rsidRPr="00ED4694" w:rsidRDefault="00ED4694" w:rsidP="00ED4694">
      <w:pPr>
        <w:pStyle w:val="NormalWeb"/>
        <w:spacing w:after="160"/>
        <w:jc w:val="both"/>
        <w:rPr>
          <w:rFonts w:ascii="Segoe UI" w:hAnsi="Segoe UI" w:cs="Segoe UI"/>
          <w:color w:val="404040" w:themeColor="text1" w:themeTint="BF"/>
          <w:sz w:val="22"/>
          <w:szCs w:val="22"/>
          <w:lang w:bidi="x-none"/>
        </w:rPr>
      </w:pPr>
      <w:r w:rsidRPr="00ED4694">
        <w:rPr>
          <w:rFonts w:ascii="Segoe UI" w:hAnsi="Segoe UI" w:cs="Segoe UI"/>
          <w:color w:val="404040" w:themeColor="text1" w:themeTint="BF"/>
          <w:sz w:val="22"/>
          <w:szCs w:val="22"/>
          <w:lang w:bidi="x-none"/>
        </w:rPr>
        <w:t>·</w:t>
      </w:r>
      <w:r w:rsidRPr="00ED4694">
        <w:rPr>
          <w:rFonts w:ascii="Segoe UI" w:hAnsi="Segoe UI" w:cs="Segoe UI"/>
          <w:color w:val="404040" w:themeColor="text1" w:themeTint="BF"/>
          <w:sz w:val="22"/>
          <w:szCs w:val="22"/>
          <w:lang w:bidi="x-none"/>
        </w:rPr>
        <w:tab/>
        <w:t>Replace all parting and staff beads</w:t>
      </w:r>
    </w:p>
    <w:p w14:paraId="5997ACA5" w14:textId="77777777" w:rsidR="00ED4694" w:rsidRPr="00ED4694" w:rsidRDefault="00ED4694" w:rsidP="00ED4694">
      <w:pPr>
        <w:pStyle w:val="NormalWeb"/>
        <w:spacing w:after="160"/>
        <w:jc w:val="both"/>
        <w:rPr>
          <w:rFonts w:ascii="Segoe UI" w:hAnsi="Segoe UI" w:cs="Segoe UI"/>
          <w:color w:val="404040" w:themeColor="text1" w:themeTint="BF"/>
          <w:sz w:val="22"/>
          <w:szCs w:val="22"/>
          <w:lang w:bidi="x-none"/>
        </w:rPr>
      </w:pPr>
      <w:r w:rsidRPr="00ED4694">
        <w:rPr>
          <w:rFonts w:ascii="Segoe UI" w:hAnsi="Segoe UI" w:cs="Segoe UI"/>
          <w:color w:val="404040" w:themeColor="text1" w:themeTint="BF"/>
          <w:sz w:val="22"/>
          <w:szCs w:val="22"/>
          <w:lang w:bidi="x-none"/>
        </w:rPr>
        <w:t>·</w:t>
      </w:r>
      <w:r w:rsidRPr="00ED4694">
        <w:rPr>
          <w:rFonts w:ascii="Segoe UI" w:hAnsi="Segoe UI" w:cs="Segoe UI"/>
          <w:color w:val="404040" w:themeColor="text1" w:themeTint="BF"/>
          <w:sz w:val="22"/>
          <w:szCs w:val="22"/>
          <w:lang w:bidi="x-none"/>
        </w:rPr>
        <w:tab/>
        <w:t>Re-putty</w:t>
      </w:r>
    </w:p>
    <w:p w14:paraId="2AC72E6D" w14:textId="6EB4BD50" w:rsidR="00ED4694" w:rsidRPr="00ED4694" w:rsidRDefault="00ED4694" w:rsidP="00ED4694">
      <w:pPr>
        <w:pStyle w:val="NormalWeb"/>
        <w:spacing w:after="160"/>
        <w:jc w:val="both"/>
        <w:rPr>
          <w:rFonts w:ascii="Segoe UI" w:hAnsi="Segoe UI" w:cs="Segoe UI"/>
          <w:color w:val="404040" w:themeColor="text1" w:themeTint="BF"/>
          <w:sz w:val="22"/>
          <w:szCs w:val="22"/>
          <w:lang w:bidi="x-none"/>
        </w:rPr>
      </w:pPr>
      <w:r w:rsidRPr="00ED4694">
        <w:rPr>
          <w:rFonts w:ascii="Segoe UI" w:hAnsi="Segoe UI" w:cs="Segoe UI"/>
          <w:color w:val="404040" w:themeColor="text1" w:themeTint="BF"/>
          <w:sz w:val="22"/>
          <w:szCs w:val="22"/>
          <w:lang w:bidi="x-none"/>
        </w:rPr>
        <w:t>·</w:t>
      </w:r>
      <w:r w:rsidRPr="00ED4694">
        <w:rPr>
          <w:rFonts w:ascii="Segoe UI" w:hAnsi="Segoe UI" w:cs="Segoe UI"/>
          <w:color w:val="404040" w:themeColor="text1" w:themeTint="BF"/>
          <w:sz w:val="22"/>
          <w:szCs w:val="22"/>
          <w:lang w:bidi="x-none"/>
        </w:rPr>
        <w:tab/>
        <w:t>Fully re-paint, re-rope and re-weight</w:t>
      </w:r>
      <w:r w:rsidR="002579C2">
        <w:rPr>
          <w:rFonts w:ascii="Segoe UI" w:hAnsi="Segoe UI" w:cs="Segoe UI"/>
          <w:color w:val="404040" w:themeColor="text1" w:themeTint="BF"/>
          <w:sz w:val="22"/>
          <w:szCs w:val="22"/>
          <w:lang w:bidi="x-none"/>
        </w:rPr>
        <w:t>. Paint colour - off white.</w:t>
      </w:r>
    </w:p>
    <w:p w14:paraId="364CE86F" w14:textId="77777777" w:rsidR="00ED4694" w:rsidRPr="00ED4694" w:rsidRDefault="00ED4694" w:rsidP="00ED4694">
      <w:pPr>
        <w:pStyle w:val="NormalWeb"/>
        <w:spacing w:after="160"/>
        <w:jc w:val="both"/>
        <w:rPr>
          <w:rFonts w:ascii="Segoe UI" w:hAnsi="Segoe UI" w:cs="Segoe UI"/>
          <w:color w:val="404040" w:themeColor="text1" w:themeTint="BF"/>
          <w:sz w:val="22"/>
          <w:szCs w:val="22"/>
          <w:lang w:bidi="x-none"/>
        </w:rPr>
      </w:pPr>
      <w:r w:rsidRPr="00ED4694">
        <w:rPr>
          <w:rFonts w:ascii="Segoe UI" w:hAnsi="Segoe UI" w:cs="Segoe UI"/>
          <w:color w:val="404040" w:themeColor="text1" w:themeTint="BF"/>
          <w:sz w:val="22"/>
          <w:szCs w:val="22"/>
          <w:lang w:bidi="x-none"/>
        </w:rPr>
        <w:t>·</w:t>
      </w:r>
      <w:r w:rsidRPr="00ED4694">
        <w:rPr>
          <w:rFonts w:ascii="Segoe UI" w:hAnsi="Segoe UI" w:cs="Segoe UI"/>
          <w:color w:val="404040" w:themeColor="text1" w:themeTint="BF"/>
          <w:sz w:val="22"/>
          <w:szCs w:val="22"/>
          <w:lang w:bidi="x-none"/>
        </w:rPr>
        <w:tab/>
        <w:t>Draught Proof</w:t>
      </w:r>
    </w:p>
    <w:p w14:paraId="3F7DC630" w14:textId="77777777" w:rsidR="00ED4694" w:rsidRDefault="00ED4694" w:rsidP="00ED4694">
      <w:pPr>
        <w:pStyle w:val="NormalWeb"/>
        <w:spacing w:after="160"/>
        <w:jc w:val="both"/>
        <w:rPr>
          <w:rFonts w:ascii="Segoe UI" w:hAnsi="Segoe UI" w:cs="Segoe UI"/>
          <w:color w:val="404040" w:themeColor="text1" w:themeTint="BF"/>
          <w:sz w:val="22"/>
          <w:szCs w:val="22"/>
          <w:lang w:bidi="x-none"/>
        </w:rPr>
      </w:pPr>
      <w:r w:rsidRPr="00ED4694">
        <w:rPr>
          <w:rFonts w:ascii="Segoe UI" w:hAnsi="Segoe UI" w:cs="Segoe UI"/>
          <w:color w:val="404040" w:themeColor="text1" w:themeTint="BF"/>
          <w:sz w:val="22"/>
          <w:szCs w:val="22"/>
          <w:lang w:bidi="x-none"/>
        </w:rPr>
        <w:t>·</w:t>
      </w:r>
      <w:r w:rsidRPr="00ED4694">
        <w:rPr>
          <w:rFonts w:ascii="Segoe UI" w:hAnsi="Segoe UI" w:cs="Segoe UI"/>
          <w:color w:val="404040" w:themeColor="text1" w:themeTint="BF"/>
          <w:sz w:val="22"/>
          <w:szCs w:val="22"/>
          <w:lang w:bidi="x-none"/>
        </w:rPr>
        <w:tab/>
        <w:t>Replace all non original ironmongery with new brass ironmongery.</w:t>
      </w:r>
    </w:p>
    <w:p w14:paraId="2636E2DA" w14:textId="343DA51B" w:rsidR="00ED4694" w:rsidRPr="00E0533E" w:rsidRDefault="00356D9B" w:rsidP="007A48C3">
      <w:pPr>
        <w:pStyle w:val="NormalWeb"/>
        <w:spacing w:after="160"/>
        <w:jc w:val="both"/>
        <w:rPr>
          <w:rFonts w:ascii="Segoe UI" w:hAnsi="Segoe UI" w:cs="Segoe UI"/>
          <w:color w:val="404040" w:themeColor="text1" w:themeTint="BF"/>
          <w:sz w:val="22"/>
          <w:szCs w:val="22"/>
          <w:lang w:bidi="x-none"/>
        </w:rPr>
      </w:pPr>
      <w:r w:rsidRPr="00ED4694">
        <w:rPr>
          <w:rFonts w:ascii="Segoe UI" w:hAnsi="Segoe UI" w:cs="Segoe UI"/>
          <w:color w:val="404040" w:themeColor="text1" w:themeTint="BF"/>
          <w:sz w:val="22"/>
          <w:szCs w:val="22"/>
          <w:lang w:bidi="x-none"/>
        </w:rPr>
        <w:t>·</w:t>
      </w:r>
      <w:r w:rsidRPr="00ED4694">
        <w:rPr>
          <w:rFonts w:ascii="Segoe UI" w:hAnsi="Segoe UI" w:cs="Segoe UI"/>
          <w:color w:val="404040" w:themeColor="text1" w:themeTint="BF"/>
          <w:sz w:val="22"/>
          <w:szCs w:val="22"/>
          <w:lang w:bidi="x-none"/>
        </w:rPr>
        <w:tab/>
      </w:r>
      <w:r w:rsidR="008A7C34">
        <w:rPr>
          <w:rFonts w:ascii="Segoe UI" w:hAnsi="Segoe UI" w:cs="Segoe UI"/>
          <w:color w:val="404040" w:themeColor="text1" w:themeTint="BF"/>
          <w:sz w:val="22"/>
          <w:szCs w:val="22"/>
          <w:lang w:bidi="x-none"/>
        </w:rPr>
        <w:t xml:space="preserve">Repair any damage to sand mastic with new sand mastic – </w:t>
      </w:r>
      <w:r w:rsidR="002579C2">
        <w:rPr>
          <w:rFonts w:ascii="Segoe UI" w:hAnsi="Segoe UI" w:cs="Segoe UI"/>
          <w:color w:val="404040" w:themeColor="text1" w:themeTint="BF"/>
          <w:sz w:val="22"/>
          <w:szCs w:val="22"/>
          <w:lang w:bidi="x-none"/>
        </w:rPr>
        <w:t>colour</w:t>
      </w:r>
      <w:r w:rsidR="008A7C34">
        <w:rPr>
          <w:rFonts w:ascii="Segoe UI" w:hAnsi="Segoe UI" w:cs="Segoe UI"/>
          <w:color w:val="404040" w:themeColor="text1" w:themeTint="BF"/>
          <w:sz w:val="22"/>
          <w:szCs w:val="22"/>
          <w:lang w:bidi="x-none"/>
        </w:rPr>
        <w:t xml:space="preserve"> to match existing</w:t>
      </w:r>
    </w:p>
    <w:p w14:paraId="034CF526" w14:textId="70BA2D9E" w:rsidR="00C711DC" w:rsidRPr="006F359F" w:rsidRDefault="00C711DC" w:rsidP="00C711DC">
      <w:pPr>
        <w:pStyle w:val="NormalWeb"/>
        <w:spacing w:before="0" w:beforeAutospacing="0" w:after="160" w:afterAutospacing="0"/>
        <w:jc w:val="both"/>
        <w:rPr>
          <w:rFonts w:ascii="Segoe UI" w:hAnsi="Segoe UI" w:cs="Segoe UI"/>
          <w:b/>
          <w:bCs/>
          <w:color w:val="404040" w:themeColor="text1" w:themeTint="BF"/>
          <w:sz w:val="22"/>
          <w:szCs w:val="22"/>
          <w:lang w:bidi="x-none"/>
        </w:rPr>
      </w:pPr>
      <w:r w:rsidRPr="006F359F">
        <w:rPr>
          <w:rFonts w:ascii="Segoe UI" w:hAnsi="Segoe UI" w:cs="Segoe UI"/>
          <w:b/>
          <w:bCs/>
          <w:color w:val="404040" w:themeColor="text1" w:themeTint="BF"/>
          <w:sz w:val="22"/>
          <w:szCs w:val="22"/>
          <w:lang w:bidi="x-none"/>
        </w:rPr>
        <w:t>SUMMARY</w:t>
      </w:r>
    </w:p>
    <w:p w14:paraId="3A656EE6" w14:textId="50A1EEAF" w:rsidR="00C711DC" w:rsidRPr="00DB7B66" w:rsidRDefault="005C662D" w:rsidP="00C711DC">
      <w:pPr>
        <w:pStyle w:val="NormalWeb"/>
        <w:spacing w:before="0" w:beforeAutospacing="0" w:after="160" w:afterAutospacing="0"/>
        <w:jc w:val="both"/>
        <w:rPr>
          <w:rFonts w:ascii="Segoe UI" w:hAnsi="Segoe UI" w:cs="Segoe UI"/>
          <w:color w:val="7F7F7F" w:themeColor="text1" w:themeTint="80"/>
          <w:sz w:val="22"/>
          <w:szCs w:val="22"/>
          <w:lang w:bidi="x-none"/>
        </w:rPr>
      </w:pPr>
      <w:r>
        <w:rPr>
          <w:rFonts w:ascii="Segoe UI" w:hAnsi="Segoe UI" w:cs="Segoe UI"/>
          <w:color w:val="404040" w:themeColor="text1" w:themeTint="BF"/>
          <w:sz w:val="22"/>
          <w:szCs w:val="22"/>
          <w:lang w:bidi="x-none"/>
        </w:rPr>
        <w:t xml:space="preserve">The refurbishment of the windows </w:t>
      </w:r>
      <w:r w:rsidR="00DE621A">
        <w:rPr>
          <w:rFonts w:ascii="Segoe UI" w:hAnsi="Segoe UI" w:cs="Segoe UI"/>
          <w:color w:val="404040" w:themeColor="text1" w:themeTint="BF"/>
          <w:sz w:val="22"/>
          <w:szCs w:val="22"/>
          <w:lang w:bidi="x-none"/>
        </w:rPr>
        <w:t xml:space="preserve">with vacuum glazing </w:t>
      </w:r>
      <w:r>
        <w:rPr>
          <w:rFonts w:ascii="Segoe UI" w:hAnsi="Segoe UI" w:cs="Segoe UI"/>
          <w:color w:val="404040" w:themeColor="text1" w:themeTint="BF"/>
          <w:sz w:val="22"/>
          <w:szCs w:val="22"/>
          <w:lang w:bidi="x-none"/>
        </w:rPr>
        <w:t xml:space="preserve">will </w:t>
      </w:r>
      <w:r w:rsidR="00051B2B">
        <w:rPr>
          <w:rFonts w:ascii="Segoe UI" w:hAnsi="Segoe UI" w:cs="Segoe UI"/>
          <w:color w:val="404040" w:themeColor="text1" w:themeTint="BF"/>
          <w:sz w:val="22"/>
          <w:szCs w:val="22"/>
          <w:lang w:bidi="x-none"/>
        </w:rPr>
        <w:t>hugely improve the energy performance of the flat</w:t>
      </w:r>
      <w:r w:rsidR="00E1771E">
        <w:rPr>
          <w:rFonts w:ascii="Segoe UI" w:hAnsi="Segoe UI" w:cs="Segoe UI"/>
          <w:color w:val="404040" w:themeColor="text1" w:themeTint="BF"/>
          <w:sz w:val="22"/>
          <w:szCs w:val="22"/>
          <w:lang w:bidi="x-none"/>
        </w:rPr>
        <w:t xml:space="preserve">, where other energy saving improvements, such as internal wall insulation would not be appropriate due to the </w:t>
      </w:r>
      <w:r w:rsidR="00DE621A">
        <w:rPr>
          <w:rFonts w:ascii="Segoe UI" w:hAnsi="Segoe UI" w:cs="Segoe UI"/>
          <w:color w:val="404040" w:themeColor="text1" w:themeTint="BF"/>
          <w:sz w:val="22"/>
          <w:szCs w:val="22"/>
          <w:lang w:bidi="x-none"/>
        </w:rPr>
        <w:t>existing cornices.</w:t>
      </w:r>
    </w:p>
    <w:p w14:paraId="6401A20A" w14:textId="77777777" w:rsidR="0004738B" w:rsidRPr="0004738B" w:rsidRDefault="0004738B" w:rsidP="0004738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76634FCF" w14:textId="77777777" w:rsidR="00DB7B66" w:rsidRPr="006F359F" w:rsidRDefault="00DB7B66" w:rsidP="00DB7B66">
      <w:pPr>
        <w:pStyle w:val="NormalWeb"/>
        <w:spacing w:before="0" w:beforeAutospacing="0" w:after="160" w:afterAutospacing="0"/>
        <w:jc w:val="both"/>
        <w:rPr>
          <w:rFonts w:ascii="Segoe UI" w:hAnsi="Segoe UI" w:cs="Segoe UI"/>
          <w:b/>
          <w:bCs/>
          <w:color w:val="404040" w:themeColor="text1" w:themeTint="BF"/>
          <w:sz w:val="22"/>
          <w:szCs w:val="22"/>
          <w:lang w:bidi="x-none"/>
        </w:rPr>
      </w:pPr>
      <w:r w:rsidRPr="006F359F">
        <w:rPr>
          <w:rFonts w:ascii="Segoe UI" w:hAnsi="Segoe UI" w:cs="Segoe UI"/>
          <w:b/>
          <w:bCs/>
          <w:color w:val="404040" w:themeColor="text1" w:themeTint="BF"/>
          <w:sz w:val="22"/>
          <w:szCs w:val="22"/>
          <w:lang w:bidi="x-none"/>
        </w:rPr>
        <w:t>ACCESS STATEMENT</w:t>
      </w:r>
    </w:p>
    <w:p w14:paraId="5AF9B866" w14:textId="77777777" w:rsidR="00DB7B66" w:rsidRPr="00372E8D" w:rsidRDefault="00DB7B66" w:rsidP="00DB7B66">
      <w:pPr>
        <w:pStyle w:val="NormalWeb"/>
        <w:spacing w:before="0" w:beforeAutospacing="0" w:after="160" w:afterAutospacing="0"/>
        <w:jc w:val="both"/>
        <w:rPr>
          <w:rFonts w:ascii="Segoe UI" w:hAnsi="Segoe UI" w:cs="Segoe UI"/>
          <w:color w:val="404040" w:themeColor="text1" w:themeTint="BF"/>
          <w:sz w:val="22"/>
          <w:szCs w:val="22"/>
          <w:lang w:bidi="x-none"/>
        </w:rPr>
      </w:pPr>
      <w:r w:rsidRPr="00372E8D">
        <w:rPr>
          <w:rFonts w:ascii="Segoe UI" w:hAnsi="Segoe UI" w:cs="Segoe UI"/>
          <w:color w:val="404040" w:themeColor="text1" w:themeTint="BF"/>
          <w:sz w:val="22"/>
          <w:szCs w:val="22"/>
          <w:lang w:bidi="x-none"/>
        </w:rPr>
        <w:t xml:space="preserve">The </w:t>
      </w:r>
      <w:r>
        <w:rPr>
          <w:rFonts w:ascii="Segoe UI" w:hAnsi="Segoe UI" w:cs="Segoe UI"/>
          <w:color w:val="404040" w:themeColor="text1" w:themeTint="BF"/>
          <w:sz w:val="22"/>
          <w:szCs w:val="22"/>
          <w:lang w:bidi="x-none"/>
        </w:rPr>
        <w:t xml:space="preserve">Scottish Government ‘Planning Circular 3/2013: Development management procedures’ Regulation 13, 3.15 – 3.36 </w:t>
      </w:r>
      <w:r w:rsidRPr="00372E8D">
        <w:rPr>
          <w:rFonts w:ascii="Segoe UI" w:hAnsi="Segoe UI" w:cs="Segoe UI"/>
          <w:color w:val="404040" w:themeColor="text1" w:themeTint="BF"/>
          <w:sz w:val="22"/>
          <w:szCs w:val="22"/>
          <w:lang w:bidi="x-none"/>
        </w:rPr>
        <w:t xml:space="preserve">requires a </w:t>
      </w:r>
      <w:r>
        <w:rPr>
          <w:rFonts w:ascii="Segoe UI" w:hAnsi="Segoe UI" w:cs="Segoe UI"/>
          <w:color w:val="404040" w:themeColor="text1" w:themeTint="BF"/>
          <w:sz w:val="22"/>
          <w:szCs w:val="22"/>
          <w:lang w:bidi="x-none"/>
        </w:rPr>
        <w:t xml:space="preserve">design and </w:t>
      </w:r>
      <w:r w:rsidRPr="00372E8D">
        <w:rPr>
          <w:rFonts w:ascii="Segoe UI" w:hAnsi="Segoe UI" w:cs="Segoe UI"/>
          <w:color w:val="404040" w:themeColor="text1" w:themeTint="BF"/>
          <w:sz w:val="22"/>
          <w:szCs w:val="22"/>
          <w:lang w:bidi="x-none"/>
        </w:rPr>
        <w:t xml:space="preserve">access statement to accompany an application for Listed Building Consent. </w:t>
      </w:r>
      <w:r>
        <w:rPr>
          <w:rFonts w:ascii="Segoe UI" w:hAnsi="Segoe UI" w:cs="Segoe UI"/>
          <w:color w:val="404040" w:themeColor="text1" w:themeTint="BF"/>
          <w:sz w:val="22"/>
          <w:szCs w:val="22"/>
          <w:lang w:bidi="x-none"/>
        </w:rPr>
        <w:t>The access statement</w:t>
      </w:r>
      <w:r w:rsidRPr="00372E8D">
        <w:rPr>
          <w:rFonts w:ascii="Segoe UI" w:hAnsi="Segoe UI" w:cs="Segoe UI"/>
          <w:color w:val="404040" w:themeColor="text1" w:themeTint="BF"/>
          <w:sz w:val="22"/>
          <w:szCs w:val="22"/>
          <w:lang w:bidi="x-none"/>
        </w:rPr>
        <w:t xml:space="preserve"> is a statement setting out how any issues relating to the access to the building for disabled people have been dealt with. </w:t>
      </w:r>
    </w:p>
    <w:p w14:paraId="3924192A" w14:textId="77777777" w:rsidR="00DB7B66" w:rsidRPr="00372E8D" w:rsidRDefault="00DB7B66" w:rsidP="00DB7B66">
      <w:pPr>
        <w:pStyle w:val="NormalWeb"/>
        <w:spacing w:before="0" w:beforeAutospacing="0" w:after="160" w:afterAutospacing="0"/>
        <w:jc w:val="both"/>
        <w:rPr>
          <w:rFonts w:ascii="Segoe UI" w:hAnsi="Segoe UI" w:cs="Segoe UI"/>
          <w:color w:val="404040" w:themeColor="text1" w:themeTint="BF"/>
          <w:sz w:val="22"/>
          <w:szCs w:val="22"/>
          <w:lang w:bidi="x-none"/>
        </w:rPr>
      </w:pPr>
      <w:r w:rsidRPr="00372E8D">
        <w:rPr>
          <w:rFonts w:ascii="Segoe UI" w:hAnsi="Segoe UI" w:cs="Segoe UI"/>
          <w:color w:val="404040" w:themeColor="text1" w:themeTint="BF"/>
          <w:sz w:val="22"/>
          <w:szCs w:val="22"/>
          <w:lang w:bidi="x-none"/>
        </w:rPr>
        <w:t xml:space="preserve">Unfortunately, at the front entrance, the existing situation is that there are </w:t>
      </w:r>
      <w:r>
        <w:rPr>
          <w:rFonts w:ascii="Segoe UI" w:hAnsi="Segoe UI" w:cs="Segoe UI"/>
          <w:color w:val="404040" w:themeColor="text1" w:themeTint="BF"/>
          <w:sz w:val="22"/>
          <w:szCs w:val="22"/>
          <w:lang w:bidi="x-none"/>
        </w:rPr>
        <w:t>4</w:t>
      </w:r>
      <w:r w:rsidRPr="00372E8D">
        <w:rPr>
          <w:rFonts w:ascii="Segoe UI" w:hAnsi="Segoe UI" w:cs="Segoe UI"/>
          <w:color w:val="404040" w:themeColor="text1" w:themeTint="BF"/>
          <w:sz w:val="22"/>
          <w:szCs w:val="22"/>
          <w:lang w:bidi="x-none"/>
        </w:rPr>
        <w:t xml:space="preserve"> steps up to the front entrance, with a further step at the main door. Additionally, as this is a </w:t>
      </w:r>
      <w:r>
        <w:rPr>
          <w:rFonts w:ascii="Segoe UI" w:hAnsi="Segoe UI" w:cs="Segoe UI"/>
          <w:color w:val="404040" w:themeColor="text1" w:themeTint="BF"/>
          <w:sz w:val="22"/>
          <w:szCs w:val="22"/>
          <w:lang w:bidi="x-none"/>
        </w:rPr>
        <w:t>1st</w:t>
      </w:r>
      <w:r w:rsidRPr="00372E8D">
        <w:rPr>
          <w:rFonts w:ascii="Segoe UI" w:hAnsi="Segoe UI" w:cs="Segoe UI"/>
          <w:color w:val="404040" w:themeColor="text1" w:themeTint="BF"/>
          <w:sz w:val="22"/>
          <w:szCs w:val="22"/>
          <w:lang w:bidi="x-none"/>
        </w:rPr>
        <w:t xml:space="preserve"> floor flat, there are a further 3 small flights of stairs to access the entrance door to the flat, with no lift access. Once within the flat however, everything is all on the same level. Existing doorways are </w:t>
      </w:r>
      <w:r>
        <w:rPr>
          <w:rFonts w:ascii="Segoe UI" w:hAnsi="Segoe UI" w:cs="Segoe UI"/>
          <w:color w:val="404040" w:themeColor="text1" w:themeTint="BF"/>
          <w:sz w:val="22"/>
          <w:szCs w:val="22"/>
          <w:lang w:bidi="x-none"/>
        </w:rPr>
        <w:t xml:space="preserve">reasonably </w:t>
      </w:r>
      <w:r w:rsidRPr="00372E8D">
        <w:rPr>
          <w:rFonts w:ascii="Segoe UI" w:hAnsi="Segoe UI" w:cs="Segoe UI"/>
          <w:color w:val="404040" w:themeColor="text1" w:themeTint="BF"/>
          <w:sz w:val="22"/>
          <w:szCs w:val="22"/>
          <w:lang w:bidi="x-none"/>
        </w:rPr>
        <w:t xml:space="preserve">generous, and the proposed changes would improve accessibility within the kitchen and </w:t>
      </w:r>
      <w:r>
        <w:rPr>
          <w:rFonts w:ascii="Segoe UI" w:hAnsi="Segoe UI" w:cs="Segoe UI"/>
          <w:color w:val="404040" w:themeColor="text1" w:themeTint="BF"/>
          <w:sz w:val="22"/>
          <w:szCs w:val="22"/>
          <w:lang w:bidi="x-none"/>
        </w:rPr>
        <w:t>bathroom</w:t>
      </w:r>
      <w:r w:rsidRPr="00372E8D">
        <w:rPr>
          <w:rFonts w:ascii="Segoe UI" w:hAnsi="Segoe UI" w:cs="Segoe UI"/>
          <w:color w:val="404040" w:themeColor="text1" w:themeTint="BF"/>
          <w:sz w:val="22"/>
          <w:szCs w:val="22"/>
          <w:lang w:bidi="x-none"/>
        </w:rPr>
        <w:t xml:space="preserve"> accommodation.</w:t>
      </w:r>
    </w:p>
    <w:p w14:paraId="63C7E567" w14:textId="28E30287" w:rsidR="00DB7B66" w:rsidRPr="00372E8D" w:rsidRDefault="00DB7B6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7F7F7F" w:themeColor="text1" w:themeTint="80"/>
          <w:sz w:val="22"/>
          <w:szCs w:val="22"/>
          <w:lang w:val="en-GB" w:bidi="x-none"/>
        </w:rPr>
      </w:pPr>
      <w:r w:rsidRPr="00372E8D">
        <w:rPr>
          <w:rFonts w:ascii="Segoe UI" w:eastAsia="Times New Roman" w:hAnsi="Segoe UI" w:cs="Segoe UI"/>
          <w:color w:val="7F7F7F" w:themeColor="text1" w:themeTint="80"/>
          <w:sz w:val="22"/>
          <w:szCs w:val="22"/>
          <w:lang w:val="en-GB" w:bidi="x-none"/>
        </w:rPr>
        <w:t>Fernandes</w:t>
      </w:r>
      <w:r>
        <w:rPr>
          <w:rFonts w:ascii="Segoe UI" w:eastAsia="Times New Roman" w:hAnsi="Segoe UI" w:cs="Segoe UI"/>
          <w:color w:val="7F7F7F" w:themeColor="text1" w:themeTint="80"/>
          <w:sz w:val="22"/>
          <w:szCs w:val="22"/>
          <w:lang w:val="en-GB" w:bidi="x-none"/>
        </w:rPr>
        <w:t xml:space="preserve"> </w:t>
      </w:r>
      <w:r w:rsidRPr="00372E8D">
        <w:rPr>
          <w:rFonts w:ascii="Segoe UI" w:eastAsia="Times New Roman" w:hAnsi="Segoe UI" w:cs="Segoe UI"/>
          <w:color w:val="7F7F7F" w:themeColor="text1" w:themeTint="80"/>
          <w:sz w:val="22"/>
          <w:szCs w:val="22"/>
          <w:lang w:val="en-GB" w:bidi="x-none"/>
        </w:rPr>
        <w:t xml:space="preserve">Binns Architects </w:t>
      </w:r>
      <w:r w:rsidR="00E400CB">
        <w:rPr>
          <w:rFonts w:ascii="Segoe UI" w:eastAsia="Times New Roman" w:hAnsi="Segoe UI" w:cs="Segoe UI"/>
          <w:color w:val="7F7F7F" w:themeColor="text1" w:themeTint="80"/>
          <w:sz w:val="22"/>
          <w:szCs w:val="22"/>
          <w:lang w:val="en-GB" w:bidi="x-none"/>
        </w:rPr>
        <w:t>January</w:t>
      </w:r>
      <w:r w:rsidRPr="00372E8D">
        <w:rPr>
          <w:rFonts w:ascii="Segoe UI" w:eastAsia="Times New Roman" w:hAnsi="Segoe UI" w:cs="Segoe UI"/>
          <w:color w:val="7F7F7F" w:themeColor="text1" w:themeTint="80"/>
          <w:sz w:val="22"/>
          <w:szCs w:val="22"/>
          <w:lang w:val="en-GB" w:bidi="x-none"/>
        </w:rPr>
        <w:t xml:space="preserve"> 20</w:t>
      </w:r>
      <w:r>
        <w:rPr>
          <w:rFonts w:ascii="Segoe UI" w:eastAsia="Times New Roman" w:hAnsi="Segoe UI" w:cs="Segoe UI"/>
          <w:color w:val="7F7F7F" w:themeColor="text1" w:themeTint="80"/>
          <w:sz w:val="22"/>
          <w:szCs w:val="22"/>
          <w:lang w:val="en-GB" w:bidi="x-none"/>
        </w:rPr>
        <w:t>2</w:t>
      </w:r>
      <w:r w:rsidR="00E400CB">
        <w:rPr>
          <w:rFonts w:ascii="Segoe UI" w:eastAsia="Times New Roman" w:hAnsi="Segoe UI" w:cs="Segoe UI"/>
          <w:color w:val="7F7F7F" w:themeColor="text1" w:themeTint="80"/>
          <w:sz w:val="22"/>
          <w:szCs w:val="22"/>
          <w:lang w:val="en-GB" w:bidi="x-none"/>
        </w:rPr>
        <w:t>6</w:t>
      </w:r>
    </w:p>
    <w:sectPr w:rsidR="00DB7B66" w:rsidRPr="00372E8D" w:rsidSect="00664676">
      <w:type w:val="continuous"/>
      <w:pgSz w:w="23814" w:h="16839" w:orient="landscape" w:code="8"/>
      <w:pgMar w:top="454" w:right="567" w:bottom="454" w:left="1418" w:header="709" w:footer="851"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83AFB" w14:textId="77777777" w:rsidR="00251FCA" w:rsidRDefault="00251FCA">
      <w:r>
        <w:separator/>
      </w:r>
    </w:p>
  </w:endnote>
  <w:endnote w:type="continuationSeparator" w:id="0">
    <w:p w14:paraId="1B4425E9" w14:textId="77777777" w:rsidR="00251FCA" w:rsidRDefault="00251FCA">
      <w:r>
        <w:continuationSeparator/>
      </w:r>
    </w:p>
  </w:endnote>
  <w:endnote w:type="continuationNotice" w:id="1">
    <w:p w14:paraId="5FEBC6B3" w14:textId="77777777" w:rsidR="00251FCA" w:rsidRDefault="00251F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8979"/>
      <w:docPartObj>
        <w:docPartGallery w:val="Page Numbers (Bottom of Page)"/>
        <w:docPartUnique/>
      </w:docPartObj>
    </w:sdtPr>
    <w:sdtEndPr>
      <w:rPr>
        <w:noProof/>
      </w:rPr>
    </w:sdtEndPr>
    <w:sdtContent>
      <w:p w14:paraId="203D8FB4" w14:textId="50BD4CB2" w:rsidR="000313CA" w:rsidRDefault="000313CA" w:rsidP="000313CA">
        <w:pPr>
          <w:pStyle w:val="Footer"/>
        </w:pPr>
        <w:r w:rsidRPr="00054B58">
          <w:rPr>
            <w:rFonts w:asciiTheme="majorHAnsi" w:hAnsiTheme="majorHAnsi"/>
            <w:color w:val="595959" w:themeColor="text1" w:themeTint="A6"/>
          </w:rPr>
          <w:t xml:space="preserve">Page | </w:t>
        </w:r>
        <w:r w:rsidRPr="00054B58">
          <w:rPr>
            <w:rFonts w:asciiTheme="majorHAnsi" w:hAnsiTheme="majorHAnsi"/>
            <w:color w:val="595959" w:themeColor="text1" w:themeTint="A6"/>
          </w:rPr>
          <w:fldChar w:fldCharType="begin"/>
        </w:r>
        <w:r w:rsidRPr="00054B58">
          <w:rPr>
            <w:rFonts w:asciiTheme="majorHAnsi" w:hAnsiTheme="majorHAnsi"/>
            <w:color w:val="595959" w:themeColor="text1" w:themeTint="A6"/>
          </w:rPr>
          <w:instrText xml:space="preserve"> PAGE   \* MERGEFORMAT </w:instrText>
        </w:r>
        <w:r w:rsidRPr="00054B58">
          <w:rPr>
            <w:rFonts w:asciiTheme="majorHAnsi" w:hAnsiTheme="majorHAnsi"/>
            <w:color w:val="595959" w:themeColor="text1" w:themeTint="A6"/>
          </w:rPr>
          <w:fldChar w:fldCharType="separate"/>
        </w:r>
        <w:r w:rsidR="005F6EA4">
          <w:rPr>
            <w:rFonts w:asciiTheme="majorHAnsi" w:hAnsiTheme="majorHAnsi"/>
            <w:noProof/>
            <w:color w:val="595959" w:themeColor="text1" w:themeTint="A6"/>
          </w:rPr>
          <w:t>2</w:t>
        </w:r>
        <w:r w:rsidRPr="00054B58">
          <w:rPr>
            <w:rFonts w:asciiTheme="majorHAnsi" w:hAnsiTheme="majorHAnsi"/>
            <w:noProof/>
            <w:color w:val="595959" w:themeColor="text1" w:themeTint="A6"/>
          </w:rPr>
          <w:fldChar w:fldCharType="end"/>
        </w:r>
        <w:r w:rsidRPr="00054B58">
          <w:rPr>
            <w:rFonts w:asciiTheme="majorHAnsi" w:hAnsiTheme="majorHAnsi"/>
            <w:noProof/>
            <w:color w:val="595959" w:themeColor="text1" w:themeTint="A6"/>
          </w:rPr>
          <w:t xml:space="preserve">                                              </w:t>
        </w:r>
        <w:r w:rsidR="003336A9">
          <w:rPr>
            <w:rFonts w:asciiTheme="majorHAnsi" w:hAnsiTheme="majorHAnsi"/>
            <w:noProof/>
            <w:color w:val="595959" w:themeColor="text1" w:themeTint="A6"/>
          </w:rPr>
          <w:t>April 01, 2019</w:t>
        </w:r>
        <w:r>
          <w:rPr>
            <w:rFonts w:asciiTheme="majorHAnsi" w:hAnsiTheme="majorHAnsi"/>
            <w:noProof/>
          </w:rPr>
          <w:tab/>
        </w:r>
        <w:r>
          <w:rPr>
            <w:rFonts w:asciiTheme="majorHAnsi" w:hAnsiTheme="majorHAnsi"/>
            <w:noProof/>
          </w:rPr>
          <w:tab/>
        </w:r>
        <w:r>
          <w:rPr>
            <w:rFonts w:asciiTheme="majorHAnsi" w:hAnsiTheme="majorHAnsi"/>
            <w:noProof/>
          </w:rPr>
          <w:tab/>
        </w:r>
        <w:r>
          <w:rPr>
            <w:rFonts w:asciiTheme="majorHAnsi" w:hAnsiTheme="majorHAnsi"/>
            <w:noProof/>
          </w:rPr>
          <w:tab/>
        </w:r>
        <w:r>
          <w:rPr>
            <w:rFonts w:asciiTheme="majorHAnsi" w:hAnsiTheme="majorHAnsi"/>
            <w:noProof/>
          </w:rPr>
          <w:tab/>
          <w:t xml:space="preserve">                            </w:t>
        </w:r>
        <w:r w:rsidRPr="00363231">
          <w:rPr>
            <w:rFonts w:asciiTheme="majorHAnsi" w:hAnsiTheme="majorHAnsi"/>
            <w:noProof/>
          </w:rPr>
          <w:t xml:space="preserve"> </w:t>
        </w:r>
        <w:r>
          <w:rPr>
            <w:noProof/>
          </w:rPr>
          <w:drawing>
            <wp:inline distT="0" distB="0" distL="0" distR="0" wp14:anchorId="203D8FC2" wp14:editId="203D8FC3">
              <wp:extent cx="5543550" cy="6687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B-architects detail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70635" cy="672012"/>
                      </a:xfrm>
                      <a:prstGeom prst="rect">
                        <a:avLst/>
                      </a:prstGeom>
                    </pic:spPr>
                  </pic:pic>
                </a:graphicData>
              </a:graphic>
            </wp:inline>
          </w:drawing>
        </w:r>
      </w:p>
    </w:sdtContent>
  </w:sdt>
  <w:p w14:paraId="203D8FB5" w14:textId="77777777" w:rsidR="001E3657" w:rsidRDefault="001E3657">
    <w:pPr>
      <w:pStyle w:val="HeaderFooter"/>
      <w:rPr>
        <w:rFonts w:ascii="Times New Roman" w:eastAsia="Times New Roman" w:hAnsi="Times New Roman"/>
        <w:color w:val="auto"/>
        <w:lang w:val="en-GB"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035708"/>
      <w:docPartObj>
        <w:docPartGallery w:val="Page Numbers (Bottom of Page)"/>
        <w:docPartUnique/>
      </w:docPartObj>
    </w:sdtPr>
    <w:sdtEndPr>
      <w:rPr>
        <w:noProof/>
      </w:rPr>
    </w:sdtEndPr>
    <w:sdtContent>
      <w:p w14:paraId="203D8FB6" w14:textId="1B6C9312" w:rsidR="00363231" w:rsidRDefault="00363231" w:rsidP="00363231">
        <w:pPr>
          <w:pStyle w:val="Footer"/>
        </w:pPr>
        <w:r w:rsidRPr="00054B58">
          <w:rPr>
            <w:rFonts w:asciiTheme="majorHAnsi" w:hAnsiTheme="majorHAnsi"/>
            <w:color w:val="595959" w:themeColor="text1" w:themeTint="A6"/>
          </w:rPr>
          <w:t xml:space="preserve">Page | </w:t>
        </w:r>
        <w:r w:rsidRPr="00054B58">
          <w:rPr>
            <w:rFonts w:asciiTheme="majorHAnsi" w:hAnsiTheme="majorHAnsi"/>
            <w:color w:val="595959" w:themeColor="text1" w:themeTint="A6"/>
          </w:rPr>
          <w:fldChar w:fldCharType="begin"/>
        </w:r>
        <w:r w:rsidRPr="00054B58">
          <w:rPr>
            <w:rFonts w:asciiTheme="majorHAnsi" w:hAnsiTheme="majorHAnsi"/>
            <w:color w:val="595959" w:themeColor="text1" w:themeTint="A6"/>
          </w:rPr>
          <w:instrText xml:space="preserve"> PAGE   \* MERGEFORMAT </w:instrText>
        </w:r>
        <w:r w:rsidRPr="00054B58">
          <w:rPr>
            <w:rFonts w:asciiTheme="majorHAnsi" w:hAnsiTheme="majorHAnsi"/>
            <w:color w:val="595959" w:themeColor="text1" w:themeTint="A6"/>
          </w:rPr>
          <w:fldChar w:fldCharType="separate"/>
        </w:r>
        <w:r w:rsidR="00F1527F">
          <w:rPr>
            <w:rFonts w:asciiTheme="majorHAnsi" w:hAnsiTheme="majorHAnsi"/>
            <w:noProof/>
            <w:color w:val="595959" w:themeColor="text1" w:themeTint="A6"/>
          </w:rPr>
          <w:t>3</w:t>
        </w:r>
        <w:r w:rsidRPr="00054B58">
          <w:rPr>
            <w:rFonts w:asciiTheme="majorHAnsi" w:hAnsiTheme="majorHAnsi"/>
            <w:noProof/>
            <w:color w:val="595959" w:themeColor="text1" w:themeTint="A6"/>
          </w:rPr>
          <w:fldChar w:fldCharType="end"/>
        </w:r>
        <w:r w:rsidRPr="00054B58">
          <w:rPr>
            <w:rFonts w:asciiTheme="majorHAnsi" w:hAnsiTheme="majorHAnsi"/>
            <w:noProof/>
            <w:color w:val="595959" w:themeColor="text1" w:themeTint="A6"/>
          </w:rPr>
          <w:t xml:space="preserve">                        </w:t>
        </w:r>
        <w:r w:rsidR="003336A9">
          <w:rPr>
            <w:rFonts w:asciiTheme="majorHAnsi" w:hAnsiTheme="majorHAnsi"/>
            <w:noProof/>
            <w:color w:val="595959" w:themeColor="text1" w:themeTint="A6"/>
          </w:rPr>
          <w:t xml:space="preserve">                     </w:t>
        </w:r>
        <w:r w:rsidR="00AA6933">
          <w:rPr>
            <w:rFonts w:asciiTheme="majorHAnsi" w:hAnsiTheme="majorHAnsi"/>
            <w:noProof/>
            <w:color w:val="595959" w:themeColor="text1" w:themeTint="A6"/>
          </w:rPr>
          <w:t>January</w:t>
        </w:r>
        <w:r w:rsidR="009E4D8A">
          <w:rPr>
            <w:rFonts w:asciiTheme="majorHAnsi" w:hAnsiTheme="majorHAnsi"/>
            <w:noProof/>
            <w:color w:val="595959" w:themeColor="text1" w:themeTint="A6"/>
          </w:rPr>
          <w:t xml:space="preserve"> 202</w:t>
        </w:r>
        <w:r w:rsidR="00AA6933">
          <w:rPr>
            <w:rFonts w:asciiTheme="majorHAnsi" w:hAnsiTheme="majorHAnsi"/>
            <w:noProof/>
            <w:color w:val="595959" w:themeColor="text1" w:themeTint="A6"/>
          </w:rPr>
          <w:t>6</w:t>
        </w:r>
        <w:r w:rsidR="009E4D8A">
          <w:rPr>
            <w:rFonts w:asciiTheme="majorHAnsi" w:hAnsiTheme="majorHAnsi"/>
            <w:noProof/>
            <w:color w:val="595959" w:themeColor="text1" w:themeTint="A6"/>
          </w:rPr>
          <w:tab/>
        </w:r>
        <w:r w:rsidR="009E4D8A">
          <w:rPr>
            <w:rFonts w:asciiTheme="majorHAnsi" w:hAnsiTheme="majorHAnsi"/>
            <w:noProof/>
            <w:color w:val="595959" w:themeColor="text1" w:themeTint="A6"/>
          </w:rPr>
          <w:tab/>
        </w:r>
        <w:r w:rsidR="009E4D8A">
          <w:rPr>
            <w:rFonts w:asciiTheme="majorHAnsi" w:hAnsiTheme="majorHAnsi"/>
            <w:noProof/>
            <w:color w:val="595959" w:themeColor="text1" w:themeTint="A6"/>
          </w:rPr>
          <w:tab/>
          <w:t xml:space="preserve">       </w:t>
        </w:r>
      </w:p>
    </w:sdtContent>
  </w:sdt>
  <w:p w14:paraId="203D8FB7" w14:textId="77777777" w:rsidR="001E3657" w:rsidRDefault="001E3657">
    <w:pPr>
      <w:pStyle w:val="HeaderFooter"/>
      <w:rPr>
        <w:rFonts w:ascii="Times New Roman" w:eastAsia="Times New Roman" w:hAnsi="Times New Roman"/>
        <w:color w:val="auto"/>
        <w:lang w:val="en-GB" w:bidi="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6754"/>
      <w:docPartObj>
        <w:docPartGallery w:val="Page Numbers (Bottom of Page)"/>
        <w:docPartUnique/>
      </w:docPartObj>
    </w:sdtPr>
    <w:sdtEndPr>
      <w:rPr>
        <w:noProof/>
      </w:rPr>
    </w:sdtEndPr>
    <w:sdtContent>
      <w:p w14:paraId="61861C7D" w14:textId="2A1BAA45" w:rsidR="005F6EA4" w:rsidRDefault="005F6EA4" w:rsidP="005F6EA4">
        <w:pPr>
          <w:pStyle w:val="Footer"/>
        </w:pPr>
        <w:r w:rsidRPr="00054B58">
          <w:rPr>
            <w:rFonts w:asciiTheme="majorHAnsi" w:hAnsiTheme="majorHAnsi"/>
            <w:color w:val="595959" w:themeColor="text1" w:themeTint="A6"/>
          </w:rPr>
          <w:t xml:space="preserve">Page | </w:t>
        </w:r>
        <w:r w:rsidRPr="00054B58">
          <w:rPr>
            <w:rFonts w:asciiTheme="majorHAnsi" w:hAnsiTheme="majorHAnsi"/>
            <w:color w:val="595959" w:themeColor="text1" w:themeTint="A6"/>
          </w:rPr>
          <w:fldChar w:fldCharType="begin"/>
        </w:r>
        <w:r w:rsidRPr="00054B58">
          <w:rPr>
            <w:rFonts w:asciiTheme="majorHAnsi" w:hAnsiTheme="majorHAnsi"/>
            <w:color w:val="595959" w:themeColor="text1" w:themeTint="A6"/>
          </w:rPr>
          <w:instrText xml:space="preserve"> PAGE   \* MERGEFORMAT </w:instrText>
        </w:r>
        <w:r w:rsidRPr="00054B58">
          <w:rPr>
            <w:rFonts w:asciiTheme="majorHAnsi" w:hAnsiTheme="majorHAnsi"/>
            <w:color w:val="595959" w:themeColor="text1" w:themeTint="A6"/>
          </w:rPr>
          <w:fldChar w:fldCharType="separate"/>
        </w:r>
        <w:r w:rsidR="00F1527F">
          <w:rPr>
            <w:rFonts w:asciiTheme="majorHAnsi" w:hAnsiTheme="majorHAnsi"/>
            <w:noProof/>
            <w:color w:val="595959" w:themeColor="text1" w:themeTint="A6"/>
          </w:rPr>
          <w:t>1</w:t>
        </w:r>
        <w:r w:rsidRPr="00054B58">
          <w:rPr>
            <w:rFonts w:asciiTheme="majorHAnsi" w:hAnsiTheme="majorHAnsi"/>
            <w:noProof/>
            <w:color w:val="595959" w:themeColor="text1" w:themeTint="A6"/>
          </w:rPr>
          <w:fldChar w:fldCharType="end"/>
        </w:r>
        <w:r w:rsidRPr="00054B58">
          <w:rPr>
            <w:rFonts w:asciiTheme="majorHAnsi" w:hAnsiTheme="majorHAnsi"/>
            <w:noProof/>
            <w:color w:val="595959" w:themeColor="text1" w:themeTint="A6"/>
          </w:rPr>
          <w:t xml:space="preserve">                                             </w:t>
        </w:r>
        <w:r w:rsidR="00440C40">
          <w:rPr>
            <w:rFonts w:asciiTheme="majorHAnsi" w:hAnsiTheme="majorHAnsi"/>
            <w:noProof/>
            <w:color w:val="595959" w:themeColor="text1" w:themeTint="A6"/>
          </w:rPr>
          <w:t>xx</w:t>
        </w:r>
        <w:r w:rsidR="009E4D8A">
          <w:rPr>
            <w:rFonts w:asciiTheme="majorHAnsi" w:hAnsiTheme="majorHAnsi"/>
            <w:noProof/>
            <w:color w:val="595959" w:themeColor="text1" w:themeTint="A6"/>
          </w:rPr>
          <w:t xml:space="preserve"> </w:t>
        </w:r>
        <w:r w:rsidR="00440C40">
          <w:rPr>
            <w:rFonts w:asciiTheme="majorHAnsi" w:hAnsiTheme="majorHAnsi"/>
            <w:noProof/>
            <w:color w:val="595959" w:themeColor="text1" w:themeTint="A6"/>
          </w:rPr>
          <w:t>November</w:t>
        </w:r>
        <w:r w:rsidR="009E4D8A">
          <w:rPr>
            <w:rFonts w:asciiTheme="majorHAnsi" w:hAnsiTheme="majorHAnsi"/>
            <w:noProof/>
            <w:color w:val="595959" w:themeColor="text1" w:themeTint="A6"/>
          </w:rPr>
          <w:t xml:space="preserve"> 2025</w:t>
        </w:r>
        <w:r>
          <w:rPr>
            <w:rFonts w:asciiTheme="majorHAnsi" w:hAnsiTheme="majorHAnsi"/>
            <w:noProof/>
          </w:rPr>
          <w:tab/>
        </w:r>
        <w:r w:rsidR="00EB2501">
          <w:rPr>
            <w:rFonts w:asciiTheme="majorHAnsi" w:hAnsiTheme="majorHAnsi"/>
            <w:noProof/>
          </w:rPr>
          <w:tab/>
        </w:r>
        <w:r>
          <w:rPr>
            <w:rFonts w:asciiTheme="majorHAnsi" w:hAnsiTheme="majorHAnsi"/>
            <w:noProof/>
          </w:rPr>
          <w:tab/>
        </w:r>
        <w:r w:rsidR="002B74D0">
          <w:rPr>
            <w:rFonts w:asciiTheme="majorHAnsi" w:hAnsiTheme="majorHAnsi"/>
            <w:noProof/>
          </w:rPr>
          <w:t xml:space="preserve">  </w:t>
        </w:r>
        <w:r w:rsidR="0086370D">
          <w:rPr>
            <w:noProof/>
          </w:rPr>
          <w:drawing>
            <wp:inline distT="0" distB="0" distL="0" distR="0" wp14:anchorId="3BD887DB" wp14:editId="7CE0B844">
              <wp:extent cx="7199376" cy="556260"/>
              <wp:effectExtent l="0" t="0" r="1905" b="0"/>
              <wp:docPr id="2086052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52910" name="Picture 2086052910"/>
                      <pic:cNvPicPr/>
                    </pic:nvPicPr>
                    <pic:blipFill>
                      <a:blip r:embed="rId1">
                        <a:extLst>
                          <a:ext uri="{28A0092B-C50C-407E-A947-70E740481C1C}">
                            <a14:useLocalDpi xmlns:a14="http://schemas.microsoft.com/office/drawing/2010/main" val="0"/>
                          </a:ext>
                        </a:extLst>
                      </a:blip>
                      <a:stretch>
                        <a:fillRect/>
                      </a:stretch>
                    </pic:blipFill>
                    <pic:spPr>
                      <a:xfrm>
                        <a:off x="0" y="0"/>
                        <a:ext cx="7199376" cy="556260"/>
                      </a:xfrm>
                      <a:prstGeom prst="rect">
                        <a:avLst/>
                      </a:prstGeom>
                    </pic:spPr>
                  </pic:pic>
                </a:graphicData>
              </a:graphic>
            </wp:inline>
          </w:drawing>
        </w:r>
        <w:r>
          <w:rPr>
            <w:rFonts w:asciiTheme="majorHAnsi" w:hAnsiTheme="majorHAnsi"/>
            <w:noProof/>
          </w:rPr>
          <w:t xml:space="preserve">                            </w:t>
        </w:r>
        <w:r w:rsidRPr="00363231">
          <w:rPr>
            <w:rFonts w:asciiTheme="majorHAnsi" w:hAnsiTheme="majorHAnsi"/>
            <w:noProof/>
          </w:rPr>
          <w:t xml:space="preserve"> </w:t>
        </w:r>
      </w:p>
    </w:sdtContent>
  </w:sdt>
  <w:p w14:paraId="1B09F46B" w14:textId="77777777" w:rsidR="005F6EA4" w:rsidRDefault="005F6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7D49D" w14:textId="77777777" w:rsidR="00251FCA" w:rsidRDefault="00251FCA">
      <w:r>
        <w:separator/>
      </w:r>
    </w:p>
  </w:footnote>
  <w:footnote w:type="continuationSeparator" w:id="0">
    <w:p w14:paraId="0B4F4E63" w14:textId="77777777" w:rsidR="00251FCA" w:rsidRDefault="00251FCA">
      <w:r>
        <w:continuationSeparator/>
      </w:r>
    </w:p>
  </w:footnote>
  <w:footnote w:type="continuationNotice" w:id="1">
    <w:p w14:paraId="291B3190" w14:textId="77777777" w:rsidR="00251FCA" w:rsidRDefault="00251F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8FB1" w14:textId="77777777" w:rsidR="000313CA" w:rsidRDefault="000313CA" w:rsidP="000313CA">
    <w:pPr>
      <w:pStyle w:val="HeaderFooter"/>
      <w:rPr>
        <w:rFonts w:ascii="Times New Roman" w:eastAsia="Times New Roman" w:hAnsi="Times New Roman"/>
        <w:color w:val="auto"/>
        <w:lang w:val="en-GB" w:bidi="x-none"/>
      </w:rPr>
    </w:pPr>
    <w:r w:rsidRPr="00005D91">
      <w:rPr>
        <w:rFonts w:asciiTheme="majorHAnsi" w:eastAsia="Times New Roman" w:hAnsiTheme="majorHAnsi"/>
        <w:noProof/>
        <w:color w:val="auto"/>
        <w:lang w:eastAsia="en-US"/>
      </w:rPr>
      <mc:AlternateContent>
        <mc:Choice Requires="wps">
          <w:drawing>
            <wp:anchor distT="45720" distB="45720" distL="114300" distR="114300" simplePos="0" relativeHeight="251658240" behindDoc="0" locked="0" layoutInCell="1" allowOverlap="1" wp14:anchorId="203D8FB8" wp14:editId="203D8FB9">
              <wp:simplePos x="0" y="0"/>
              <wp:positionH relativeFrom="column">
                <wp:posOffset>-71755</wp:posOffset>
              </wp:positionH>
              <wp:positionV relativeFrom="paragraph">
                <wp:posOffset>6985</wp:posOffset>
              </wp:positionV>
              <wp:extent cx="11087100" cy="2857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0" cy="285750"/>
                      </a:xfrm>
                      <a:prstGeom prst="rect">
                        <a:avLst/>
                      </a:prstGeom>
                      <a:solidFill>
                        <a:srgbClr val="FFFFFF"/>
                      </a:solidFill>
                      <a:ln w="9525">
                        <a:noFill/>
                        <a:miter lim="800000"/>
                        <a:headEnd/>
                        <a:tailEnd/>
                      </a:ln>
                    </wps:spPr>
                    <wps:txbx>
                      <w:txbxContent>
                        <w:p w14:paraId="203D8FC6" w14:textId="4B766AC9" w:rsidR="000313CA" w:rsidRPr="00005D91" w:rsidRDefault="000313CA" w:rsidP="000313CA">
                          <w:pPr>
                            <w:rPr>
                              <w:rFonts w:asciiTheme="majorHAnsi" w:hAnsiTheme="majorHAnsi"/>
                              <w:color w:val="595959" w:themeColor="text1" w:themeTint="A6"/>
                            </w:rPr>
                          </w:pPr>
                          <w:r w:rsidRPr="00005D91">
                            <w:rPr>
                              <w:rFonts w:asciiTheme="majorHAnsi" w:hAnsiTheme="majorHAnsi"/>
                              <w:b/>
                              <w:color w:val="595959" w:themeColor="text1" w:themeTint="A6"/>
                            </w:rPr>
                            <w:t>PROJECT:</w:t>
                          </w:r>
                          <w:r w:rsidRPr="00005D91">
                            <w:rPr>
                              <w:rFonts w:asciiTheme="majorHAnsi" w:hAnsiTheme="majorHAnsi"/>
                              <w:color w:val="595959" w:themeColor="text1" w:themeTint="A6"/>
                            </w:rPr>
                            <w:tab/>
                          </w:r>
                          <w:r w:rsidR="003336A9">
                            <w:rPr>
                              <w:rFonts w:asciiTheme="minorHAnsi" w:hAnsiTheme="minorHAnsi"/>
                              <w:color w:val="595959" w:themeColor="text1" w:themeTint="A6"/>
                            </w:rPr>
                            <w:t>Avenue House, High Street, Gifford, East Lothian, EH41 4QU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3D8FB8" id="_x0000_t202" coordsize="21600,21600" o:spt="202" path="m,l,21600r21600,l21600,xe">
              <v:stroke joinstyle="miter"/>
              <v:path gradientshapeok="t" o:connecttype="rect"/>
            </v:shapetype>
            <v:shape id="Text Box 2" o:spid="_x0000_s1026" type="#_x0000_t202" style="position:absolute;margin-left:-5.65pt;margin-top:.55pt;width:873pt;height: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" stroked="f">
              <v:textbox>
                <w:txbxContent>
                  <w:p w14:paraId="203D8FC6" w14:textId="4B766AC9" w:rsidR="000313CA" w:rsidRPr="00005D91" w:rsidRDefault="000313CA" w:rsidP="000313CA">
                    <w:pPr>
                      <w:rPr>
                        <w:rFonts w:asciiTheme="majorHAnsi" w:hAnsiTheme="majorHAnsi"/>
                        <w:color w:val="595959" w:themeColor="text1" w:themeTint="A6"/>
                      </w:rPr>
                    </w:pPr>
                    <w:r w:rsidRPr="00005D91">
                      <w:rPr>
                        <w:rFonts w:asciiTheme="majorHAnsi" w:hAnsiTheme="majorHAnsi"/>
                        <w:b/>
                        <w:color w:val="595959" w:themeColor="text1" w:themeTint="A6"/>
                      </w:rPr>
                      <w:t>PROJECT:</w:t>
                    </w:r>
                    <w:r w:rsidRPr="00005D91">
                      <w:rPr>
                        <w:rFonts w:asciiTheme="majorHAnsi" w:hAnsiTheme="majorHAnsi"/>
                        <w:color w:val="595959" w:themeColor="text1" w:themeTint="A6"/>
                      </w:rPr>
                      <w:tab/>
                    </w:r>
                    <w:r w:rsidR="003336A9">
                      <w:rPr>
                        <w:rFonts w:asciiTheme="minorHAnsi" w:hAnsiTheme="minorHAnsi"/>
                        <w:color w:val="595959" w:themeColor="text1" w:themeTint="A6"/>
                      </w:rPr>
                      <w:t>Avenue House, High Street, Gifford, East Lothian, EH41 4QU</w:t>
                    </w:r>
                  </w:p>
                </w:txbxContent>
              </v:textbox>
              <w10:wrap type="square"/>
            </v:shape>
          </w:pict>
        </mc:Fallback>
      </mc:AlternateContent>
    </w:r>
    <w:r>
      <w:rPr>
        <w:rFonts w:ascii="Times New Roman" w:eastAsia="Times New Roman" w:hAnsi="Times New Roman"/>
        <w:color w:val="auto"/>
        <w:lang w:val="en-GB" w:bidi="x-none"/>
      </w:rPr>
      <w:t xml:space="preserve"> </w:t>
    </w:r>
  </w:p>
  <w:p w14:paraId="203D8FB2" w14:textId="77777777" w:rsidR="001E3657" w:rsidRDefault="001E3657">
    <w:pPr>
      <w:pStyle w:val="HeaderFooter"/>
      <w:rPr>
        <w:rFonts w:ascii="Times New Roman" w:eastAsia="Times New Roman" w:hAnsi="Times New Roman"/>
        <w:color w:val="auto"/>
        <w:lang w:val="en-GB"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E2D8" w14:textId="612A7524" w:rsidR="00BF1348" w:rsidRDefault="00036B4C" w:rsidP="00BF1348">
    <w:pPr>
      <w:pStyle w:val="HeaderFooter"/>
      <w:rPr>
        <w:rFonts w:ascii="Times New Roman" w:eastAsia="Times New Roman" w:hAnsi="Times New Roman"/>
        <w:color w:val="auto"/>
        <w:lang w:val="en-GB" w:bidi="x-none"/>
      </w:rPr>
    </w:pPr>
    <w:r w:rsidRPr="00005D91">
      <w:rPr>
        <w:rFonts w:asciiTheme="majorHAnsi" w:eastAsia="Times New Roman" w:hAnsiTheme="majorHAnsi"/>
        <w:noProof/>
        <w:color w:val="auto"/>
        <w:lang w:eastAsia="en-US"/>
      </w:rPr>
      <mc:AlternateContent>
        <mc:Choice Requires="wps">
          <w:drawing>
            <wp:anchor distT="45720" distB="45720" distL="114300" distR="114300" simplePos="0" relativeHeight="251658244" behindDoc="0" locked="0" layoutInCell="1" allowOverlap="1" wp14:anchorId="13AE361C" wp14:editId="2A23CB08">
              <wp:simplePos x="0" y="0"/>
              <wp:positionH relativeFrom="margin">
                <wp:align>left</wp:align>
              </wp:positionH>
              <wp:positionV relativeFrom="paragraph">
                <wp:posOffset>3810</wp:posOffset>
              </wp:positionV>
              <wp:extent cx="11087100" cy="285750"/>
              <wp:effectExtent l="0" t="0" r="0" b="0"/>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0" cy="285750"/>
                      </a:xfrm>
                      <a:prstGeom prst="rect">
                        <a:avLst/>
                      </a:prstGeom>
                      <a:solidFill>
                        <a:srgbClr val="FFFFFF"/>
                      </a:solidFill>
                      <a:ln w="9525">
                        <a:noFill/>
                        <a:miter lim="800000"/>
                        <a:headEnd/>
                        <a:tailEnd/>
                      </a:ln>
                    </wps:spPr>
                    <wps:txbx>
                      <w:txbxContent>
                        <w:p w14:paraId="308E6379" w14:textId="3C34239A" w:rsidR="00BF1348" w:rsidRPr="00005D91" w:rsidRDefault="00BF1348" w:rsidP="00BF1348">
                          <w:pPr>
                            <w:rPr>
                              <w:rFonts w:asciiTheme="majorHAnsi" w:hAnsiTheme="majorHAnsi"/>
                              <w:color w:val="595959" w:themeColor="text1" w:themeTint="A6"/>
                            </w:rPr>
                          </w:pPr>
                          <w:r w:rsidRPr="00005D91">
                            <w:rPr>
                              <w:rFonts w:asciiTheme="majorHAnsi" w:hAnsiTheme="majorHAnsi"/>
                              <w:b/>
                              <w:color w:val="595959" w:themeColor="text1" w:themeTint="A6"/>
                            </w:rPr>
                            <w:t>PROJECT:</w:t>
                          </w:r>
                          <w:r w:rsidRPr="00005D91">
                            <w:rPr>
                              <w:rFonts w:asciiTheme="majorHAnsi" w:hAnsiTheme="majorHAnsi"/>
                              <w:color w:val="595959" w:themeColor="text1" w:themeTint="A6"/>
                            </w:rPr>
                            <w:tab/>
                          </w:r>
                          <w:r w:rsidR="00E22069">
                            <w:rPr>
                              <w:rFonts w:asciiTheme="minorHAnsi" w:hAnsiTheme="minorHAnsi"/>
                              <w:color w:val="595959" w:themeColor="text1" w:themeTint="A6"/>
                            </w:rPr>
                            <w:t>1F</w:t>
                          </w:r>
                          <w:r w:rsidR="00461430">
                            <w:rPr>
                              <w:rFonts w:asciiTheme="minorHAnsi" w:hAnsiTheme="minorHAnsi"/>
                              <w:color w:val="595959" w:themeColor="text1" w:themeTint="A6"/>
                            </w:rPr>
                            <w:t>2</w:t>
                          </w:r>
                          <w:r w:rsidR="00E22069">
                            <w:rPr>
                              <w:rFonts w:asciiTheme="minorHAnsi" w:hAnsiTheme="minorHAnsi"/>
                              <w:color w:val="595959" w:themeColor="text1" w:themeTint="A6"/>
                            </w:rPr>
                            <w:t>, 1</w:t>
                          </w:r>
                          <w:r w:rsidR="003B5B88">
                            <w:rPr>
                              <w:rFonts w:asciiTheme="minorHAnsi" w:hAnsiTheme="minorHAnsi"/>
                              <w:color w:val="595959" w:themeColor="text1" w:themeTint="A6"/>
                            </w:rPr>
                            <w:t>9</w:t>
                          </w:r>
                          <w:r w:rsidR="00E22069">
                            <w:rPr>
                              <w:rFonts w:asciiTheme="minorHAnsi" w:hAnsiTheme="minorHAnsi"/>
                              <w:color w:val="595959" w:themeColor="text1" w:themeTint="A6"/>
                            </w:rPr>
                            <w:t xml:space="preserve"> </w:t>
                          </w:r>
                          <w:r w:rsidR="003B5B88">
                            <w:rPr>
                              <w:rFonts w:asciiTheme="minorHAnsi" w:hAnsiTheme="minorHAnsi"/>
                              <w:color w:val="595959" w:themeColor="text1" w:themeTint="A6"/>
                            </w:rPr>
                            <w:t>Gayfield Square</w:t>
                          </w:r>
                          <w:r w:rsidR="00E22069">
                            <w:rPr>
                              <w:rFonts w:asciiTheme="minorHAnsi" w:hAnsiTheme="minorHAnsi"/>
                              <w:color w:val="595959" w:themeColor="text1" w:themeTint="A6"/>
                            </w:rPr>
                            <w:t>, Edinburgh EH</w:t>
                          </w:r>
                          <w:r w:rsidR="00DF64DC">
                            <w:rPr>
                              <w:rFonts w:asciiTheme="minorHAnsi" w:hAnsiTheme="minorHAnsi"/>
                              <w:color w:val="595959" w:themeColor="text1" w:themeTint="A6"/>
                            </w:rPr>
                            <w:t>1 3NX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AE361C" id="_x0000_t202" coordsize="21600,21600" o:spt="202" path="m,l,21600r21600,l21600,xe">
              <v:stroke joinstyle="miter"/>
              <v:path gradientshapeok="t" o:connecttype="rect"/>
            </v:shapetype>
            <v:shape id="_x0000_s1027" type="#_x0000_t202" style="position:absolute;margin-left:0;margin-top:.3pt;width:873pt;height:22.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" stroked="f">
              <v:textbox>
                <w:txbxContent>
                  <w:p w14:paraId="308E6379" w14:textId="3C34239A" w:rsidR="00BF1348" w:rsidRPr="00005D91" w:rsidRDefault="00BF1348" w:rsidP="00BF1348">
                    <w:pPr>
                      <w:rPr>
                        <w:rFonts w:asciiTheme="majorHAnsi" w:hAnsiTheme="majorHAnsi"/>
                        <w:color w:val="595959" w:themeColor="text1" w:themeTint="A6"/>
                      </w:rPr>
                    </w:pPr>
                    <w:r w:rsidRPr="00005D91">
                      <w:rPr>
                        <w:rFonts w:asciiTheme="majorHAnsi" w:hAnsiTheme="majorHAnsi"/>
                        <w:b/>
                        <w:color w:val="595959" w:themeColor="text1" w:themeTint="A6"/>
                      </w:rPr>
                      <w:t>PROJECT:</w:t>
                    </w:r>
                    <w:r w:rsidRPr="00005D91">
                      <w:rPr>
                        <w:rFonts w:asciiTheme="majorHAnsi" w:hAnsiTheme="majorHAnsi"/>
                        <w:color w:val="595959" w:themeColor="text1" w:themeTint="A6"/>
                      </w:rPr>
                      <w:tab/>
                    </w:r>
                    <w:r w:rsidR="00E22069">
                      <w:rPr>
                        <w:rFonts w:asciiTheme="minorHAnsi" w:hAnsiTheme="minorHAnsi"/>
                        <w:color w:val="595959" w:themeColor="text1" w:themeTint="A6"/>
                      </w:rPr>
                      <w:t>1F</w:t>
                    </w:r>
                    <w:r w:rsidR="00461430">
                      <w:rPr>
                        <w:rFonts w:asciiTheme="minorHAnsi" w:hAnsiTheme="minorHAnsi"/>
                        <w:color w:val="595959" w:themeColor="text1" w:themeTint="A6"/>
                      </w:rPr>
                      <w:t>2</w:t>
                    </w:r>
                    <w:r w:rsidR="00E22069">
                      <w:rPr>
                        <w:rFonts w:asciiTheme="minorHAnsi" w:hAnsiTheme="minorHAnsi"/>
                        <w:color w:val="595959" w:themeColor="text1" w:themeTint="A6"/>
                      </w:rPr>
                      <w:t>, 1</w:t>
                    </w:r>
                    <w:r w:rsidR="003B5B88">
                      <w:rPr>
                        <w:rFonts w:asciiTheme="minorHAnsi" w:hAnsiTheme="minorHAnsi"/>
                        <w:color w:val="595959" w:themeColor="text1" w:themeTint="A6"/>
                      </w:rPr>
                      <w:t>9</w:t>
                    </w:r>
                    <w:r w:rsidR="00E22069">
                      <w:rPr>
                        <w:rFonts w:asciiTheme="minorHAnsi" w:hAnsiTheme="minorHAnsi"/>
                        <w:color w:val="595959" w:themeColor="text1" w:themeTint="A6"/>
                      </w:rPr>
                      <w:t xml:space="preserve"> </w:t>
                    </w:r>
                    <w:r w:rsidR="003B5B88">
                      <w:rPr>
                        <w:rFonts w:asciiTheme="minorHAnsi" w:hAnsiTheme="minorHAnsi"/>
                        <w:color w:val="595959" w:themeColor="text1" w:themeTint="A6"/>
                      </w:rPr>
                      <w:t>Gayfield Square</w:t>
                    </w:r>
                    <w:r w:rsidR="00E22069">
                      <w:rPr>
                        <w:rFonts w:asciiTheme="minorHAnsi" w:hAnsiTheme="minorHAnsi"/>
                        <w:color w:val="595959" w:themeColor="text1" w:themeTint="A6"/>
                      </w:rPr>
                      <w:t>, Edinburgh EH</w:t>
                    </w:r>
                    <w:r w:rsidR="00DF64DC">
                      <w:rPr>
                        <w:rFonts w:asciiTheme="minorHAnsi" w:hAnsiTheme="minorHAnsi"/>
                        <w:color w:val="595959" w:themeColor="text1" w:themeTint="A6"/>
                      </w:rPr>
                      <w:t>1 3NX</w:t>
                    </w:r>
                  </w:p>
                </w:txbxContent>
              </v:textbox>
              <w10:wrap type="square" anchorx="margin"/>
            </v:shape>
          </w:pict>
        </mc:Fallback>
      </mc:AlternateContent>
    </w:r>
  </w:p>
  <w:p w14:paraId="0D7D1670" w14:textId="77777777" w:rsidR="00036B4C" w:rsidRDefault="00036B4C" w:rsidP="00BF1348">
    <w:pPr>
      <w:pStyle w:val="HeaderFooter"/>
      <w:rPr>
        <w:rFonts w:ascii="Times New Roman" w:eastAsia="Times New Roman" w:hAnsi="Times New Roman"/>
        <w:color w:val="auto"/>
        <w:lang w:val="en-GB" w:bidi="x-none"/>
      </w:rPr>
    </w:pPr>
  </w:p>
  <w:p w14:paraId="24DBEB4F" w14:textId="37D77EDB" w:rsidR="00BF1348" w:rsidRDefault="00BF1348" w:rsidP="00BF1348">
    <w:pPr>
      <w:pStyle w:val="HeaderFooter"/>
      <w:rPr>
        <w:rFonts w:ascii="Times New Roman" w:eastAsia="Times New Roman" w:hAnsi="Times New Roman"/>
        <w:color w:val="auto"/>
        <w:lang w:val="en-GB" w:bidi="x-none"/>
      </w:rPr>
    </w:pPr>
  </w:p>
  <w:p w14:paraId="18C03F20" w14:textId="2CEF96EC" w:rsidR="00BF1348" w:rsidRDefault="00BF13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E7B5" w14:textId="77777777" w:rsidR="005F6EA4" w:rsidRDefault="005F6EA4" w:rsidP="005F6EA4">
    <w:pPr>
      <w:pStyle w:val="HeaderFooter"/>
      <w:rPr>
        <w:rFonts w:ascii="Times New Roman" w:eastAsia="Times New Roman" w:hAnsi="Times New Roman"/>
        <w:color w:val="auto"/>
        <w:lang w:val="en-GB" w:bidi="x-none"/>
      </w:rPr>
    </w:pPr>
    <w:r w:rsidRPr="00005D91">
      <w:rPr>
        <w:rFonts w:asciiTheme="majorHAnsi" w:eastAsia="Times New Roman" w:hAnsiTheme="majorHAnsi"/>
        <w:noProof/>
        <w:color w:val="auto"/>
        <w:lang w:eastAsia="en-US"/>
      </w:rPr>
      <mc:AlternateContent>
        <mc:Choice Requires="wps">
          <w:drawing>
            <wp:anchor distT="45720" distB="45720" distL="114300" distR="114300" simplePos="0" relativeHeight="251658241" behindDoc="0" locked="0" layoutInCell="1" allowOverlap="1" wp14:anchorId="5F030722" wp14:editId="12359146">
              <wp:simplePos x="0" y="0"/>
              <wp:positionH relativeFrom="column">
                <wp:posOffset>-71755</wp:posOffset>
              </wp:positionH>
              <wp:positionV relativeFrom="paragraph">
                <wp:posOffset>975995</wp:posOffset>
              </wp:positionV>
              <wp:extent cx="11087100" cy="28575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0" cy="285750"/>
                      </a:xfrm>
                      <a:prstGeom prst="rect">
                        <a:avLst/>
                      </a:prstGeom>
                      <a:solidFill>
                        <a:srgbClr val="FFFFFF"/>
                      </a:solidFill>
                      <a:ln w="9525">
                        <a:noFill/>
                        <a:miter lim="800000"/>
                        <a:headEnd/>
                        <a:tailEnd/>
                      </a:ln>
                    </wps:spPr>
                    <wps:txbx>
                      <w:txbxContent>
                        <w:p w14:paraId="415768BE" w14:textId="36AF3F83" w:rsidR="007E63BD" w:rsidRPr="00D0358A" w:rsidRDefault="005F6EA4" w:rsidP="00D72F33">
                          <w:pPr>
                            <w:autoSpaceDE w:val="0"/>
                            <w:autoSpaceDN w:val="0"/>
                            <w:adjustRightInd w:val="0"/>
                            <w:rPr>
                              <w:rFonts w:ascii="Segoe UI" w:eastAsia="Microsoft JhengHei" w:hAnsi="Segoe UI" w:cs="Segoe UI"/>
                              <w:sz w:val="20"/>
                              <w:szCs w:val="20"/>
                            </w:rPr>
                          </w:pPr>
                          <w:r w:rsidRPr="00D0358A">
                            <w:rPr>
                              <w:rFonts w:ascii="Segoe UI" w:hAnsi="Segoe UI" w:cs="Segoe UI"/>
                              <w:b/>
                              <w:color w:val="595959" w:themeColor="text1" w:themeTint="A6"/>
                            </w:rPr>
                            <w:t>PROJECT:</w:t>
                          </w:r>
                          <w:r w:rsidR="00D72F33">
                            <w:rPr>
                              <w:rFonts w:ascii="Segoe UI" w:hAnsi="Segoe UI" w:cs="Segoe UI"/>
                              <w:color w:val="595959" w:themeColor="text1" w:themeTint="A6"/>
                            </w:rPr>
                            <w:tab/>
                          </w:r>
                          <w:r w:rsidR="00B5264D" w:rsidRPr="00D0358A">
                            <w:rPr>
                              <w:rFonts w:ascii="Segoe UI" w:hAnsi="Segoe UI" w:cs="Segoe UI"/>
                              <w:color w:val="595959" w:themeColor="text1" w:themeTint="A6"/>
                            </w:rPr>
                            <w:t xml:space="preserve">Flat </w:t>
                          </w:r>
                          <w:r w:rsidR="00686690">
                            <w:rPr>
                              <w:rFonts w:ascii="Segoe UI" w:hAnsi="Segoe UI" w:cs="Segoe UI"/>
                              <w:color w:val="595959" w:themeColor="text1" w:themeTint="A6"/>
                            </w:rPr>
                            <w:t>1F2</w:t>
                          </w:r>
                          <w:r w:rsidR="00557AAF" w:rsidRPr="00D0358A">
                            <w:rPr>
                              <w:rFonts w:ascii="Segoe UI" w:hAnsi="Segoe UI" w:cs="Segoe UI"/>
                              <w:color w:val="595959" w:themeColor="text1" w:themeTint="A6"/>
                            </w:rPr>
                            <w:t xml:space="preserve">, </w:t>
                          </w:r>
                          <w:r w:rsidR="00686690">
                            <w:rPr>
                              <w:rFonts w:ascii="Segoe UI" w:hAnsi="Segoe UI" w:cs="Segoe UI"/>
                              <w:color w:val="595959" w:themeColor="text1" w:themeTint="A6"/>
                            </w:rPr>
                            <w:t>19</w:t>
                          </w:r>
                          <w:r w:rsidR="00B5264D" w:rsidRPr="00D0358A">
                            <w:rPr>
                              <w:rFonts w:ascii="Segoe UI" w:hAnsi="Segoe UI" w:cs="Segoe UI"/>
                              <w:color w:val="595959" w:themeColor="text1" w:themeTint="A6"/>
                            </w:rPr>
                            <w:t xml:space="preserve"> </w:t>
                          </w:r>
                          <w:r w:rsidR="00686690">
                            <w:rPr>
                              <w:rFonts w:ascii="Segoe UI" w:hAnsi="Segoe UI" w:cs="Segoe UI"/>
                              <w:color w:val="595959" w:themeColor="text1" w:themeTint="A6"/>
                            </w:rPr>
                            <w:t>Gayfield Square</w:t>
                          </w:r>
                          <w:r w:rsidR="00557AAF" w:rsidRPr="00D0358A">
                            <w:rPr>
                              <w:rFonts w:ascii="Segoe UI" w:hAnsi="Segoe UI" w:cs="Segoe UI"/>
                              <w:color w:val="595959" w:themeColor="text1" w:themeTint="A6"/>
                            </w:rPr>
                            <w:t xml:space="preserve"> </w:t>
                          </w:r>
                          <w:r w:rsidR="004353C8" w:rsidRPr="004353C8">
                            <w:rPr>
                              <w:rFonts w:ascii="Segoe UI" w:eastAsia="Microsoft JhengHei" w:hAnsi="Segoe UI" w:cs="Segoe UI"/>
                              <w:color w:val="595959" w:themeColor="text1" w:themeTint="A6"/>
                              <w:lang w:val="en-GB"/>
                            </w:rPr>
                            <w:t>EH</w:t>
                          </w:r>
                          <w:r w:rsidR="00CA3D3E">
                            <w:rPr>
                              <w:rFonts w:ascii="Segoe UI" w:eastAsia="Microsoft JhengHei" w:hAnsi="Segoe UI" w:cs="Segoe UI"/>
                              <w:color w:val="595959" w:themeColor="text1" w:themeTint="A6"/>
                              <w:lang w:val="en-GB"/>
                            </w:rPr>
                            <w:t>1 3</w:t>
                          </w:r>
                          <w:r w:rsidR="003A7060">
                            <w:rPr>
                              <w:rFonts w:ascii="Segoe UI" w:eastAsia="Microsoft JhengHei" w:hAnsi="Segoe UI" w:cs="Segoe UI"/>
                              <w:color w:val="595959" w:themeColor="text1" w:themeTint="A6"/>
                              <w:lang w:val="en-GB"/>
                            </w:rPr>
                            <w:t>N</w:t>
                          </w:r>
                          <w:r w:rsidR="00CA3D3E">
                            <w:rPr>
                              <w:rFonts w:ascii="Segoe UI" w:eastAsia="Microsoft JhengHei" w:hAnsi="Segoe UI" w:cs="Segoe UI"/>
                              <w:color w:val="595959" w:themeColor="text1" w:themeTint="A6"/>
                              <w:lang w:val="en-GB"/>
                            </w:rPr>
                            <w:t>X</w:t>
                          </w:r>
                        </w:p>
                        <w:p w14:paraId="7AFD38F4" w14:textId="515A1252" w:rsidR="005F6EA4" w:rsidRPr="00D0358A" w:rsidRDefault="005F6EA4" w:rsidP="005F6EA4">
                          <w:pPr>
                            <w:rPr>
                              <w:rFonts w:ascii="Segoe UI" w:hAnsi="Segoe UI" w:cs="Segoe UI"/>
                              <w:color w:val="595959" w:themeColor="text1" w:themeTint="A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030722" id="_x0000_t202" coordsize="21600,21600" o:spt="202" path="m,l,21600r21600,l21600,xe">
              <v:stroke joinstyle="miter"/>
              <v:path gradientshapeok="t" o:connecttype="rect"/>
            </v:shapetype>
            <v:shape id="_x0000_s1028" type="#_x0000_t202" style="position:absolute;margin-left:-5.65pt;margin-top:76.85pt;width:873pt;height:2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" stroked="f">
              <v:textbox>
                <w:txbxContent>
                  <w:p w14:paraId="415768BE" w14:textId="36AF3F83" w:rsidR="007E63BD" w:rsidRPr="00D0358A" w:rsidRDefault="005F6EA4" w:rsidP="00D72F33">
                    <w:pPr>
                      <w:autoSpaceDE w:val="0"/>
                      <w:autoSpaceDN w:val="0"/>
                      <w:adjustRightInd w:val="0"/>
                      <w:rPr>
                        <w:rFonts w:ascii="Segoe UI" w:eastAsia="Microsoft JhengHei" w:hAnsi="Segoe UI" w:cs="Segoe UI"/>
                        <w:sz w:val="20"/>
                        <w:szCs w:val="20"/>
                      </w:rPr>
                    </w:pPr>
                    <w:r w:rsidRPr="00D0358A">
                      <w:rPr>
                        <w:rFonts w:ascii="Segoe UI" w:hAnsi="Segoe UI" w:cs="Segoe UI"/>
                        <w:b/>
                        <w:color w:val="595959" w:themeColor="text1" w:themeTint="A6"/>
                      </w:rPr>
                      <w:t>PROJECT:</w:t>
                    </w:r>
                    <w:r w:rsidR="00D72F33">
                      <w:rPr>
                        <w:rFonts w:ascii="Segoe UI" w:hAnsi="Segoe UI" w:cs="Segoe UI"/>
                        <w:color w:val="595959" w:themeColor="text1" w:themeTint="A6"/>
                      </w:rPr>
                      <w:tab/>
                    </w:r>
                    <w:r w:rsidR="00B5264D" w:rsidRPr="00D0358A">
                      <w:rPr>
                        <w:rFonts w:ascii="Segoe UI" w:hAnsi="Segoe UI" w:cs="Segoe UI"/>
                        <w:color w:val="595959" w:themeColor="text1" w:themeTint="A6"/>
                      </w:rPr>
                      <w:t xml:space="preserve">Flat </w:t>
                    </w:r>
                    <w:r w:rsidR="00686690">
                      <w:rPr>
                        <w:rFonts w:ascii="Segoe UI" w:hAnsi="Segoe UI" w:cs="Segoe UI"/>
                        <w:color w:val="595959" w:themeColor="text1" w:themeTint="A6"/>
                      </w:rPr>
                      <w:t>1F2</w:t>
                    </w:r>
                    <w:r w:rsidR="00557AAF" w:rsidRPr="00D0358A">
                      <w:rPr>
                        <w:rFonts w:ascii="Segoe UI" w:hAnsi="Segoe UI" w:cs="Segoe UI"/>
                        <w:color w:val="595959" w:themeColor="text1" w:themeTint="A6"/>
                      </w:rPr>
                      <w:t xml:space="preserve">, </w:t>
                    </w:r>
                    <w:r w:rsidR="00686690">
                      <w:rPr>
                        <w:rFonts w:ascii="Segoe UI" w:hAnsi="Segoe UI" w:cs="Segoe UI"/>
                        <w:color w:val="595959" w:themeColor="text1" w:themeTint="A6"/>
                      </w:rPr>
                      <w:t>19</w:t>
                    </w:r>
                    <w:r w:rsidR="00B5264D" w:rsidRPr="00D0358A">
                      <w:rPr>
                        <w:rFonts w:ascii="Segoe UI" w:hAnsi="Segoe UI" w:cs="Segoe UI"/>
                        <w:color w:val="595959" w:themeColor="text1" w:themeTint="A6"/>
                      </w:rPr>
                      <w:t xml:space="preserve"> </w:t>
                    </w:r>
                    <w:r w:rsidR="00686690">
                      <w:rPr>
                        <w:rFonts w:ascii="Segoe UI" w:hAnsi="Segoe UI" w:cs="Segoe UI"/>
                        <w:color w:val="595959" w:themeColor="text1" w:themeTint="A6"/>
                      </w:rPr>
                      <w:t>Gayfield Square</w:t>
                    </w:r>
                    <w:r w:rsidR="00557AAF" w:rsidRPr="00D0358A">
                      <w:rPr>
                        <w:rFonts w:ascii="Segoe UI" w:hAnsi="Segoe UI" w:cs="Segoe UI"/>
                        <w:color w:val="595959" w:themeColor="text1" w:themeTint="A6"/>
                      </w:rPr>
                      <w:t xml:space="preserve"> </w:t>
                    </w:r>
                    <w:r w:rsidR="004353C8" w:rsidRPr="004353C8">
                      <w:rPr>
                        <w:rFonts w:ascii="Segoe UI" w:eastAsia="Microsoft JhengHei" w:hAnsi="Segoe UI" w:cs="Segoe UI"/>
                        <w:color w:val="595959" w:themeColor="text1" w:themeTint="A6"/>
                        <w:lang w:val="en-GB"/>
                      </w:rPr>
                      <w:t>EH</w:t>
                    </w:r>
                    <w:r w:rsidR="00CA3D3E">
                      <w:rPr>
                        <w:rFonts w:ascii="Segoe UI" w:eastAsia="Microsoft JhengHei" w:hAnsi="Segoe UI" w:cs="Segoe UI"/>
                        <w:color w:val="595959" w:themeColor="text1" w:themeTint="A6"/>
                        <w:lang w:val="en-GB"/>
                      </w:rPr>
                      <w:t>1 3</w:t>
                    </w:r>
                    <w:r w:rsidR="003A7060">
                      <w:rPr>
                        <w:rFonts w:ascii="Segoe UI" w:eastAsia="Microsoft JhengHei" w:hAnsi="Segoe UI" w:cs="Segoe UI"/>
                        <w:color w:val="595959" w:themeColor="text1" w:themeTint="A6"/>
                        <w:lang w:val="en-GB"/>
                      </w:rPr>
                      <w:t>N</w:t>
                    </w:r>
                    <w:r w:rsidR="00CA3D3E">
                      <w:rPr>
                        <w:rFonts w:ascii="Segoe UI" w:eastAsia="Microsoft JhengHei" w:hAnsi="Segoe UI" w:cs="Segoe UI"/>
                        <w:color w:val="595959" w:themeColor="text1" w:themeTint="A6"/>
                        <w:lang w:val="en-GB"/>
                      </w:rPr>
                      <w:t>X</w:t>
                    </w:r>
                  </w:p>
                  <w:p w14:paraId="7AFD38F4" w14:textId="515A1252" w:rsidR="005F6EA4" w:rsidRPr="00D0358A" w:rsidRDefault="005F6EA4" w:rsidP="005F6EA4">
                    <w:pPr>
                      <w:rPr>
                        <w:rFonts w:ascii="Segoe UI" w:hAnsi="Segoe UI" w:cs="Segoe UI"/>
                        <w:color w:val="595959" w:themeColor="text1" w:themeTint="A6"/>
                      </w:rPr>
                    </w:pPr>
                  </w:p>
                </w:txbxContent>
              </v:textbox>
              <w10:wrap type="square"/>
            </v:shape>
          </w:pict>
        </mc:Fallback>
      </mc:AlternateContent>
    </w:r>
    <w:r w:rsidRPr="00E51698">
      <w:rPr>
        <w:rFonts w:asciiTheme="majorHAnsi" w:eastAsia="Times New Roman" w:hAnsiTheme="majorHAnsi"/>
        <w:noProof/>
        <w:color w:val="595959" w:themeColor="text1" w:themeTint="A6"/>
        <w:lang w:eastAsia="en-US"/>
      </w:rPr>
      <mc:AlternateContent>
        <mc:Choice Requires="wps">
          <w:drawing>
            <wp:anchor distT="0" distB="0" distL="114300" distR="114300" simplePos="0" relativeHeight="251658243" behindDoc="0" locked="0" layoutInCell="1" allowOverlap="1" wp14:anchorId="2C12EFD1" wp14:editId="6D86E00B">
              <wp:simplePos x="0" y="0"/>
              <wp:positionH relativeFrom="column">
                <wp:posOffset>4444</wp:posOffset>
              </wp:positionH>
              <wp:positionV relativeFrom="paragraph">
                <wp:posOffset>913130</wp:posOffset>
              </wp:positionV>
              <wp:extent cx="6657975" cy="9525"/>
              <wp:effectExtent l="0" t="0" r="9525" b="28575"/>
              <wp:wrapNone/>
              <wp:docPr id="26" name="Straight Connector 26"/>
              <wp:cNvGraphicFramePr/>
              <a:graphic xmlns:a="http://schemas.openxmlformats.org/drawingml/2006/main">
                <a:graphicData uri="http://schemas.microsoft.com/office/word/2010/wordprocessingShape">
                  <wps:wsp>
                    <wps:cNvCnPr/>
                    <wps:spPr>
                      <a:xfrm flipH="1">
                        <a:off x="0" y="0"/>
                        <a:ext cx="6657975" cy="9525"/>
                      </a:xfrm>
                      <a:prstGeom prst="line">
                        <a:avLst/>
                      </a:prstGeom>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3E871E" id="Straight Connector 26"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71.9pt" to="524.6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" strokecolor="#a5a5a5 [3206]" strokeweight="1.5pt">
              <v:stroke joinstyle="miter"/>
            </v:line>
          </w:pict>
        </mc:Fallback>
      </mc:AlternateContent>
    </w:r>
    <w:r w:rsidRPr="00005D91">
      <w:rPr>
        <w:rFonts w:asciiTheme="majorHAnsi" w:eastAsia="Times New Roman" w:hAnsiTheme="majorHAnsi"/>
        <w:noProof/>
        <w:color w:val="auto"/>
        <w:lang w:eastAsia="en-US"/>
      </w:rPr>
      <mc:AlternateContent>
        <mc:Choice Requires="wps">
          <w:drawing>
            <wp:anchor distT="45720" distB="45720" distL="114300" distR="114300" simplePos="0" relativeHeight="251658242" behindDoc="0" locked="0" layoutInCell="1" allowOverlap="1" wp14:anchorId="6A4DEBE5" wp14:editId="4A5FB198">
              <wp:simplePos x="0" y="0"/>
              <wp:positionH relativeFrom="column">
                <wp:posOffset>-71755</wp:posOffset>
              </wp:positionH>
              <wp:positionV relativeFrom="paragraph">
                <wp:posOffset>590550</wp:posOffset>
              </wp:positionV>
              <wp:extent cx="11087100" cy="30480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0" cy="304800"/>
                      </a:xfrm>
                      <a:prstGeom prst="rect">
                        <a:avLst/>
                      </a:prstGeom>
                      <a:solidFill>
                        <a:srgbClr val="FFFFFF"/>
                      </a:solidFill>
                      <a:ln w="9525">
                        <a:noFill/>
                        <a:miter lim="800000"/>
                        <a:headEnd/>
                        <a:tailEnd/>
                      </a:ln>
                    </wps:spPr>
                    <wps:txbx>
                      <w:txbxContent>
                        <w:p w14:paraId="20BAAF2F" w14:textId="3B180979" w:rsidR="005F6EA4" w:rsidRPr="00D0358A" w:rsidRDefault="005F6EA4" w:rsidP="005F6EA4">
                          <w:pPr>
                            <w:rPr>
                              <w:rFonts w:ascii="Segoe UI" w:hAnsi="Segoe UI" w:cs="Segoe UI"/>
                              <w:color w:val="595959" w:themeColor="text1" w:themeTint="A6"/>
                            </w:rPr>
                          </w:pPr>
                          <w:r w:rsidRPr="00D0358A">
                            <w:rPr>
                              <w:rFonts w:ascii="Segoe UI" w:hAnsi="Segoe UI" w:cs="Segoe UI"/>
                              <w:b/>
                              <w:color w:val="595959" w:themeColor="text1" w:themeTint="A6"/>
                            </w:rPr>
                            <w:t>FERNANDES</w:t>
                          </w:r>
                          <w:r w:rsidR="00B5264D" w:rsidRPr="00D0358A">
                            <w:rPr>
                              <w:rFonts w:ascii="Segoe UI" w:hAnsi="Segoe UI" w:cs="Segoe UI"/>
                              <w:b/>
                              <w:color w:val="595959" w:themeColor="text1" w:themeTint="A6"/>
                            </w:rPr>
                            <w:t xml:space="preserve"> </w:t>
                          </w:r>
                          <w:r w:rsidRPr="00D0358A">
                            <w:rPr>
                              <w:rFonts w:ascii="Segoe UI" w:hAnsi="Segoe UI" w:cs="Segoe UI"/>
                              <w:b/>
                              <w:color w:val="595959" w:themeColor="text1" w:themeTint="A6"/>
                            </w:rPr>
                            <w:t>BINNS ARCHITECTS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DEBE5" id="_x0000_s1029" type="#_x0000_t202" style="position:absolute;margin-left:-5.65pt;margin-top:46.5pt;width:873pt;height:24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" stroked="f">
              <v:textbox>
                <w:txbxContent>
                  <w:p w14:paraId="20BAAF2F" w14:textId="3B180979" w:rsidR="005F6EA4" w:rsidRPr="00D0358A" w:rsidRDefault="005F6EA4" w:rsidP="005F6EA4">
                    <w:pPr>
                      <w:rPr>
                        <w:rFonts w:ascii="Segoe UI" w:hAnsi="Segoe UI" w:cs="Segoe UI"/>
                        <w:color w:val="595959" w:themeColor="text1" w:themeTint="A6"/>
                      </w:rPr>
                    </w:pPr>
                    <w:r w:rsidRPr="00D0358A">
                      <w:rPr>
                        <w:rFonts w:ascii="Segoe UI" w:hAnsi="Segoe UI" w:cs="Segoe UI"/>
                        <w:b/>
                        <w:color w:val="595959" w:themeColor="text1" w:themeTint="A6"/>
                      </w:rPr>
                      <w:t>FERNANDES</w:t>
                    </w:r>
                    <w:r w:rsidR="00B5264D" w:rsidRPr="00D0358A">
                      <w:rPr>
                        <w:rFonts w:ascii="Segoe UI" w:hAnsi="Segoe UI" w:cs="Segoe UI"/>
                        <w:b/>
                        <w:color w:val="595959" w:themeColor="text1" w:themeTint="A6"/>
                      </w:rPr>
                      <w:t xml:space="preserve"> </w:t>
                    </w:r>
                    <w:r w:rsidRPr="00D0358A">
                      <w:rPr>
                        <w:rFonts w:ascii="Segoe UI" w:hAnsi="Segoe UI" w:cs="Segoe UI"/>
                        <w:b/>
                        <w:color w:val="595959" w:themeColor="text1" w:themeTint="A6"/>
                      </w:rPr>
                      <w:t>BINNS ARCHITECTS</w:t>
                    </w:r>
                  </w:p>
                </w:txbxContent>
              </v:textbox>
              <w10:wrap type="square"/>
            </v:shape>
          </w:pict>
        </mc:Fallback>
      </mc:AlternateContent>
    </w:r>
    <w:r>
      <w:rPr>
        <w:rFonts w:ascii="Times New Roman" w:eastAsia="Times New Roman" w:hAnsi="Times New Roman"/>
        <w:color w:val="auto"/>
        <w:lang w:val="en-GB" w:bidi="x-none"/>
      </w:rPr>
      <w:t xml:space="preserve">       </w:t>
    </w:r>
    <w:r>
      <w:rPr>
        <w:rFonts w:ascii="Times New Roman" w:eastAsia="Times New Roman" w:hAnsi="Times New Roman"/>
        <w:noProof/>
        <w:color w:val="auto"/>
        <w:lang w:eastAsia="en-US"/>
      </w:rPr>
      <w:drawing>
        <wp:inline distT="0" distB="0" distL="0" distR="0" wp14:anchorId="542CE24B" wp14:editId="58F23B6D">
          <wp:extent cx="2476500" cy="1292952"/>
          <wp:effectExtent l="0" t="0" r="0" b="2540"/>
          <wp:docPr id="28" name="Picture 28" descr="C:\Users\Justine\Desktop\FB-Architects\Admin\Practise setup\Logos\Logo for clearbooks invoices\F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Justine\Desktop\FB-Architects\Admin\Practise setup\Logos\Logo for clearbooks invoices\FB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7575" cy="1293513"/>
                  </a:xfrm>
                  <a:prstGeom prst="rect">
                    <a:avLst/>
                  </a:prstGeom>
                  <a:noFill/>
                  <a:ln>
                    <a:noFill/>
                  </a:ln>
                </pic:spPr>
              </pic:pic>
            </a:graphicData>
          </a:graphic>
        </wp:inline>
      </w:drawing>
    </w:r>
  </w:p>
  <w:p w14:paraId="586C6BDD" w14:textId="77777777" w:rsidR="005F6EA4" w:rsidRDefault="005F6E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BB9"/>
    <w:rsid w:val="000018C6"/>
    <w:rsid w:val="00005D91"/>
    <w:rsid w:val="00006460"/>
    <w:rsid w:val="00013D40"/>
    <w:rsid w:val="00016250"/>
    <w:rsid w:val="000212BE"/>
    <w:rsid w:val="000255C7"/>
    <w:rsid w:val="00031307"/>
    <w:rsid w:val="000313CA"/>
    <w:rsid w:val="00032369"/>
    <w:rsid w:val="00035705"/>
    <w:rsid w:val="00036B4C"/>
    <w:rsid w:val="00042C6C"/>
    <w:rsid w:val="000432A2"/>
    <w:rsid w:val="00043766"/>
    <w:rsid w:val="000445F6"/>
    <w:rsid w:val="0004738B"/>
    <w:rsid w:val="00051B2B"/>
    <w:rsid w:val="00054B58"/>
    <w:rsid w:val="00056FD9"/>
    <w:rsid w:val="00061AC6"/>
    <w:rsid w:val="0006408D"/>
    <w:rsid w:val="00067342"/>
    <w:rsid w:val="00071CAD"/>
    <w:rsid w:val="0007309C"/>
    <w:rsid w:val="000816F5"/>
    <w:rsid w:val="000833C7"/>
    <w:rsid w:val="0008701A"/>
    <w:rsid w:val="00087665"/>
    <w:rsid w:val="00091880"/>
    <w:rsid w:val="00093793"/>
    <w:rsid w:val="000A2CAF"/>
    <w:rsid w:val="000A627D"/>
    <w:rsid w:val="000A6408"/>
    <w:rsid w:val="000B4295"/>
    <w:rsid w:val="000B7D55"/>
    <w:rsid w:val="000C167A"/>
    <w:rsid w:val="000C46E8"/>
    <w:rsid w:val="000D4B54"/>
    <w:rsid w:val="000E0691"/>
    <w:rsid w:val="000E4459"/>
    <w:rsid w:val="000F100F"/>
    <w:rsid w:val="000F203F"/>
    <w:rsid w:val="000F2574"/>
    <w:rsid w:val="000F2861"/>
    <w:rsid w:val="000F52CF"/>
    <w:rsid w:val="001046A2"/>
    <w:rsid w:val="00104A7B"/>
    <w:rsid w:val="00114EFF"/>
    <w:rsid w:val="0012126D"/>
    <w:rsid w:val="00123B48"/>
    <w:rsid w:val="0012712F"/>
    <w:rsid w:val="0013117E"/>
    <w:rsid w:val="001418A7"/>
    <w:rsid w:val="00143755"/>
    <w:rsid w:val="00143B67"/>
    <w:rsid w:val="00146F3E"/>
    <w:rsid w:val="00147484"/>
    <w:rsid w:val="00170DA2"/>
    <w:rsid w:val="00177B05"/>
    <w:rsid w:val="00181715"/>
    <w:rsid w:val="00183532"/>
    <w:rsid w:val="00183763"/>
    <w:rsid w:val="001A2A98"/>
    <w:rsid w:val="001D2737"/>
    <w:rsid w:val="001D4241"/>
    <w:rsid w:val="001D6C84"/>
    <w:rsid w:val="001E1E7E"/>
    <w:rsid w:val="001E3657"/>
    <w:rsid w:val="001E37AC"/>
    <w:rsid w:val="001F5A7C"/>
    <w:rsid w:val="001F68B1"/>
    <w:rsid w:val="001F68D4"/>
    <w:rsid w:val="002028E9"/>
    <w:rsid w:val="00204DE7"/>
    <w:rsid w:val="002106C8"/>
    <w:rsid w:val="002110AE"/>
    <w:rsid w:val="00211144"/>
    <w:rsid w:val="0021309B"/>
    <w:rsid w:val="002175B1"/>
    <w:rsid w:val="00221DE9"/>
    <w:rsid w:val="002273E2"/>
    <w:rsid w:val="00237371"/>
    <w:rsid w:val="0024098E"/>
    <w:rsid w:val="00246A1E"/>
    <w:rsid w:val="00251FCA"/>
    <w:rsid w:val="00257136"/>
    <w:rsid w:val="002571E3"/>
    <w:rsid w:val="002579C2"/>
    <w:rsid w:val="00273F0C"/>
    <w:rsid w:val="0027647B"/>
    <w:rsid w:val="00283E9F"/>
    <w:rsid w:val="00283FC1"/>
    <w:rsid w:val="00291EAC"/>
    <w:rsid w:val="00294962"/>
    <w:rsid w:val="002954B0"/>
    <w:rsid w:val="002A27F0"/>
    <w:rsid w:val="002B3C05"/>
    <w:rsid w:val="002B4295"/>
    <w:rsid w:val="002B74D0"/>
    <w:rsid w:val="002C2CFF"/>
    <w:rsid w:val="002C483C"/>
    <w:rsid w:val="002D0BE4"/>
    <w:rsid w:val="002D7274"/>
    <w:rsid w:val="002F07D5"/>
    <w:rsid w:val="002F2BF9"/>
    <w:rsid w:val="002F67D0"/>
    <w:rsid w:val="0030142D"/>
    <w:rsid w:val="00301968"/>
    <w:rsid w:val="00302D79"/>
    <w:rsid w:val="00304949"/>
    <w:rsid w:val="00312B70"/>
    <w:rsid w:val="003155A1"/>
    <w:rsid w:val="00316D0A"/>
    <w:rsid w:val="00316D9D"/>
    <w:rsid w:val="00321A95"/>
    <w:rsid w:val="00324DEE"/>
    <w:rsid w:val="003270A4"/>
    <w:rsid w:val="00330225"/>
    <w:rsid w:val="003336A9"/>
    <w:rsid w:val="0034120B"/>
    <w:rsid w:val="00342CF0"/>
    <w:rsid w:val="00350DE5"/>
    <w:rsid w:val="00356D9B"/>
    <w:rsid w:val="0036066B"/>
    <w:rsid w:val="00360883"/>
    <w:rsid w:val="00363231"/>
    <w:rsid w:val="003659E4"/>
    <w:rsid w:val="00366643"/>
    <w:rsid w:val="00372E8D"/>
    <w:rsid w:val="003740FD"/>
    <w:rsid w:val="003853F0"/>
    <w:rsid w:val="00385B50"/>
    <w:rsid w:val="00385DF9"/>
    <w:rsid w:val="003870AD"/>
    <w:rsid w:val="003907A1"/>
    <w:rsid w:val="003925BB"/>
    <w:rsid w:val="003945FB"/>
    <w:rsid w:val="00397087"/>
    <w:rsid w:val="003A09FB"/>
    <w:rsid w:val="003A5427"/>
    <w:rsid w:val="003A7060"/>
    <w:rsid w:val="003B056A"/>
    <w:rsid w:val="003B2146"/>
    <w:rsid w:val="003B30A6"/>
    <w:rsid w:val="003B5B88"/>
    <w:rsid w:val="003B6356"/>
    <w:rsid w:val="003B6E59"/>
    <w:rsid w:val="003C2811"/>
    <w:rsid w:val="003C643B"/>
    <w:rsid w:val="003C7F5A"/>
    <w:rsid w:val="003E673B"/>
    <w:rsid w:val="003F1464"/>
    <w:rsid w:val="003F7B76"/>
    <w:rsid w:val="00403511"/>
    <w:rsid w:val="00404A81"/>
    <w:rsid w:val="00406429"/>
    <w:rsid w:val="00407BD0"/>
    <w:rsid w:val="00420398"/>
    <w:rsid w:val="00422465"/>
    <w:rsid w:val="00431586"/>
    <w:rsid w:val="004353C8"/>
    <w:rsid w:val="00435855"/>
    <w:rsid w:val="00440C40"/>
    <w:rsid w:val="004448C2"/>
    <w:rsid w:val="00444B2D"/>
    <w:rsid w:val="00444B50"/>
    <w:rsid w:val="00450A25"/>
    <w:rsid w:val="00461430"/>
    <w:rsid w:val="00463780"/>
    <w:rsid w:val="00463F24"/>
    <w:rsid w:val="00465AAF"/>
    <w:rsid w:val="004742D3"/>
    <w:rsid w:val="0047622F"/>
    <w:rsid w:val="00481308"/>
    <w:rsid w:val="0048293D"/>
    <w:rsid w:val="00490D83"/>
    <w:rsid w:val="00491151"/>
    <w:rsid w:val="00496FA6"/>
    <w:rsid w:val="004A07C7"/>
    <w:rsid w:val="004A142B"/>
    <w:rsid w:val="004A4BE1"/>
    <w:rsid w:val="004B090D"/>
    <w:rsid w:val="004B1A8F"/>
    <w:rsid w:val="004B1D2A"/>
    <w:rsid w:val="004B4757"/>
    <w:rsid w:val="004C028F"/>
    <w:rsid w:val="004C05B9"/>
    <w:rsid w:val="004D0691"/>
    <w:rsid w:val="004D119F"/>
    <w:rsid w:val="004D3694"/>
    <w:rsid w:val="004D3D27"/>
    <w:rsid w:val="004D4830"/>
    <w:rsid w:val="004E2193"/>
    <w:rsid w:val="004E32F1"/>
    <w:rsid w:val="004E55CC"/>
    <w:rsid w:val="004E681B"/>
    <w:rsid w:val="005071DB"/>
    <w:rsid w:val="005131B3"/>
    <w:rsid w:val="005178B8"/>
    <w:rsid w:val="0052181F"/>
    <w:rsid w:val="00524279"/>
    <w:rsid w:val="00526FCD"/>
    <w:rsid w:val="00527241"/>
    <w:rsid w:val="00536525"/>
    <w:rsid w:val="005410B0"/>
    <w:rsid w:val="005435E2"/>
    <w:rsid w:val="00545FD1"/>
    <w:rsid w:val="00554183"/>
    <w:rsid w:val="005548FE"/>
    <w:rsid w:val="00556159"/>
    <w:rsid w:val="00557AAF"/>
    <w:rsid w:val="00557E4B"/>
    <w:rsid w:val="005609FC"/>
    <w:rsid w:val="00561610"/>
    <w:rsid w:val="00561B8D"/>
    <w:rsid w:val="00564962"/>
    <w:rsid w:val="0057243D"/>
    <w:rsid w:val="005742D3"/>
    <w:rsid w:val="00575E14"/>
    <w:rsid w:val="00583E42"/>
    <w:rsid w:val="005843CD"/>
    <w:rsid w:val="005867EA"/>
    <w:rsid w:val="00591878"/>
    <w:rsid w:val="00594C7F"/>
    <w:rsid w:val="00597B3A"/>
    <w:rsid w:val="00597C46"/>
    <w:rsid w:val="005A0336"/>
    <w:rsid w:val="005A1314"/>
    <w:rsid w:val="005A7141"/>
    <w:rsid w:val="005A7BF7"/>
    <w:rsid w:val="005B2869"/>
    <w:rsid w:val="005B5308"/>
    <w:rsid w:val="005B5E37"/>
    <w:rsid w:val="005B5F36"/>
    <w:rsid w:val="005B6F85"/>
    <w:rsid w:val="005C020E"/>
    <w:rsid w:val="005C662D"/>
    <w:rsid w:val="005D1D08"/>
    <w:rsid w:val="005D51E0"/>
    <w:rsid w:val="005E22F5"/>
    <w:rsid w:val="005E49F2"/>
    <w:rsid w:val="005F0F32"/>
    <w:rsid w:val="005F1D34"/>
    <w:rsid w:val="005F3EC9"/>
    <w:rsid w:val="005F6EA4"/>
    <w:rsid w:val="005F74FF"/>
    <w:rsid w:val="00600D4B"/>
    <w:rsid w:val="006020BF"/>
    <w:rsid w:val="00602CB8"/>
    <w:rsid w:val="00602E60"/>
    <w:rsid w:val="00602E6C"/>
    <w:rsid w:val="006035AF"/>
    <w:rsid w:val="00607290"/>
    <w:rsid w:val="00611730"/>
    <w:rsid w:val="006121A3"/>
    <w:rsid w:val="00620D37"/>
    <w:rsid w:val="006240B8"/>
    <w:rsid w:val="006257BE"/>
    <w:rsid w:val="0062684B"/>
    <w:rsid w:val="006319D9"/>
    <w:rsid w:val="00634E83"/>
    <w:rsid w:val="00636D00"/>
    <w:rsid w:val="00640494"/>
    <w:rsid w:val="0064762D"/>
    <w:rsid w:val="00650CDD"/>
    <w:rsid w:val="00653041"/>
    <w:rsid w:val="00657BD5"/>
    <w:rsid w:val="00657D19"/>
    <w:rsid w:val="00664676"/>
    <w:rsid w:val="00671B55"/>
    <w:rsid w:val="006806F1"/>
    <w:rsid w:val="0068392E"/>
    <w:rsid w:val="006839D3"/>
    <w:rsid w:val="00686513"/>
    <w:rsid w:val="00686690"/>
    <w:rsid w:val="00691DDA"/>
    <w:rsid w:val="00694712"/>
    <w:rsid w:val="006A043C"/>
    <w:rsid w:val="006A0D78"/>
    <w:rsid w:val="006A1DAA"/>
    <w:rsid w:val="006A7F9D"/>
    <w:rsid w:val="006B0402"/>
    <w:rsid w:val="006B05FD"/>
    <w:rsid w:val="006B3F1C"/>
    <w:rsid w:val="006B484A"/>
    <w:rsid w:val="006B4F9B"/>
    <w:rsid w:val="006B6039"/>
    <w:rsid w:val="006C7FB7"/>
    <w:rsid w:val="006D3360"/>
    <w:rsid w:val="006D4C1A"/>
    <w:rsid w:val="006D796A"/>
    <w:rsid w:val="006E1413"/>
    <w:rsid w:val="006E1629"/>
    <w:rsid w:val="006E6AD7"/>
    <w:rsid w:val="006F359F"/>
    <w:rsid w:val="00700321"/>
    <w:rsid w:val="007144A7"/>
    <w:rsid w:val="0071466C"/>
    <w:rsid w:val="0072743F"/>
    <w:rsid w:val="00732378"/>
    <w:rsid w:val="0073615A"/>
    <w:rsid w:val="00740D16"/>
    <w:rsid w:val="0074177C"/>
    <w:rsid w:val="00741B7D"/>
    <w:rsid w:val="00741F72"/>
    <w:rsid w:val="00743021"/>
    <w:rsid w:val="007440E2"/>
    <w:rsid w:val="0075253B"/>
    <w:rsid w:val="00753425"/>
    <w:rsid w:val="00753602"/>
    <w:rsid w:val="007578C5"/>
    <w:rsid w:val="00760809"/>
    <w:rsid w:val="00774B58"/>
    <w:rsid w:val="00774C30"/>
    <w:rsid w:val="00786C2F"/>
    <w:rsid w:val="007903D9"/>
    <w:rsid w:val="00791CFB"/>
    <w:rsid w:val="007A48C3"/>
    <w:rsid w:val="007A7B6C"/>
    <w:rsid w:val="007B0EA0"/>
    <w:rsid w:val="007C2868"/>
    <w:rsid w:val="007C300B"/>
    <w:rsid w:val="007D150D"/>
    <w:rsid w:val="007D1695"/>
    <w:rsid w:val="007D214F"/>
    <w:rsid w:val="007D2A82"/>
    <w:rsid w:val="007D3600"/>
    <w:rsid w:val="007D45C0"/>
    <w:rsid w:val="007E5590"/>
    <w:rsid w:val="007E5719"/>
    <w:rsid w:val="007E63BD"/>
    <w:rsid w:val="007E6C62"/>
    <w:rsid w:val="007E748E"/>
    <w:rsid w:val="007F1BC3"/>
    <w:rsid w:val="007F393C"/>
    <w:rsid w:val="007F4562"/>
    <w:rsid w:val="007F4EB9"/>
    <w:rsid w:val="007F60C9"/>
    <w:rsid w:val="00806025"/>
    <w:rsid w:val="00807BA3"/>
    <w:rsid w:val="008131CE"/>
    <w:rsid w:val="008244A7"/>
    <w:rsid w:val="0082691A"/>
    <w:rsid w:val="00830EA2"/>
    <w:rsid w:val="00835088"/>
    <w:rsid w:val="00837FBF"/>
    <w:rsid w:val="00850FBF"/>
    <w:rsid w:val="00862277"/>
    <w:rsid w:val="0086370D"/>
    <w:rsid w:val="008753D3"/>
    <w:rsid w:val="00884C1A"/>
    <w:rsid w:val="00885D0A"/>
    <w:rsid w:val="00890D23"/>
    <w:rsid w:val="008A2ADC"/>
    <w:rsid w:val="008A2FCC"/>
    <w:rsid w:val="008A7C34"/>
    <w:rsid w:val="008B20C5"/>
    <w:rsid w:val="008B7C1D"/>
    <w:rsid w:val="008C0CB6"/>
    <w:rsid w:val="008C1337"/>
    <w:rsid w:val="008C3869"/>
    <w:rsid w:val="008D23BC"/>
    <w:rsid w:val="008D672F"/>
    <w:rsid w:val="008D6730"/>
    <w:rsid w:val="008D71F8"/>
    <w:rsid w:val="00917C9C"/>
    <w:rsid w:val="00924AF8"/>
    <w:rsid w:val="00931AB5"/>
    <w:rsid w:val="00936C45"/>
    <w:rsid w:val="00941008"/>
    <w:rsid w:val="009412A9"/>
    <w:rsid w:val="00946355"/>
    <w:rsid w:val="00946AA9"/>
    <w:rsid w:val="00950C8C"/>
    <w:rsid w:val="00951D85"/>
    <w:rsid w:val="00952D90"/>
    <w:rsid w:val="00955D96"/>
    <w:rsid w:val="0097134A"/>
    <w:rsid w:val="00974451"/>
    <w:rsid w:val="00982C4B"/>
    <w:rsid w:val="00986ABB"/>
    <w:rsid w:val="00991981"/>
    <w:rsid w:val="0099371C"/>
    <w:rsid w:val="009A2C8F"/>
    <w:rsid w:val="009B0C3D"/>
    <w:rsid w:val="009B2D68"/>
    <w:rsid w:val="009B5F98"/>
    <w:rsid w:val="009B7BC9"/>
    <w:rsid w:val="009C681E"/>
    <w:rsid w:val="009C75AE"/>
    <w:rsid w:val="009D08BF"/>
    <w:rsid w:val="009D12B5"/>
    <w:rsid w:val="009D4D99"/>
    <w:rsid w:val="009D4F97"/>
    <w:rsid w:val="009E014E"/>
    <w:rsid w:val="009E4D8A"/>
    <w:rsid w:val="009E644F"/>
    <w:rsid w:val="009E7CCB"/>
    <w:rsid w:val="009F30B4"/>
    <w:rsid w:val="009F3BC1"/>
    <w:rsid w:val="00A00E0C"/>
    <w:rsid w:val="00A00E7F"/>
    <w:rsid w:val="00A05A0D"/>
    <w:rsid w:val="00A05DD2"/>
    <w:rsid w:val="00A10032"/>
    <w:rsid w:val="00A12C84"/>
    <w:rsid w:val="00A12F0A"/>
    <w:rsid w:val="00A1534D"/>
    <w:rsid w:val="00A154FE"/>
    <w:rsid w:val="00A16A5F"/>
    <w:rsid w:val="00A17E5E"/>
    <w:rsid w:val="00A2048B"/>
    <w:rsid w:val="00A35E21"/>
    <w:rsid w:val="00A40BBC"/>
    <w:rsid w:val="00A472F4"/>
    <w:rsid w:val="00A479F2"/>
    <w:rsid w:val="00A50615"/>
    <w:rsid w:val="00A50805"/>
    <w:rsid w:val="00A50911"/>
    <w:rsid w:val="00A51814"/>
    <w:rsid w:val="00A5261C"/>
    <w:rsid w:val="00A52D4B"/>
    <w:rsid w:val="00A53648"/>
    <w:rsid w:val="00A57B14"/>
    <w:rsid w:val="00A57C91"/>
    <w:rsid w:val="00A62EE3"/>
    <w:rsid w:val="00A63C07"/>
    <w:rsid w:val="00A656C1"/>
    <w:rsid w:val="00A71550"/>
    <w:rsid w:val="00A75368"/>
    <w:rsid w:val="00A817C2"/>
    <w:rsid w:val="00A81D63"/>
    <w:rsid w:val="00A8328F"/>
    <w:rsid w:val="00A83ECE"/>
    <w:rsid w:val="00A859D1"/>
    <w:rsid w:val="00A9408E"/>
    <w:rsid w:val="00A9787C"/>
    <w:rsid w:val="00AA059A"/>
    <w:rsid w:val="00AA0BEA"/>
    <w:rsid w:val="00AA6933"/>
    <w:rsid w:val="00AA79FD"/>
    <w:rsid w:val="00AB4E66"/>
    <w:rsid w:val="00AB5307"/>
    <w:rsid w:val="00AB6EC4"/>
    <w:rsid w:val="00AB769E"/>
    <w:rsid w:val="00AD1D3A"/>
    <w:rsid w:val="00AD7849"/>
    <w:rsid w:val="00AE1A2B"/>
    <w:rsid w:val="00AF70BC"/>
    <w:rsid w:val="00B0381F"/>
    <w:rsid w:val="00B04EC3"/>
    <w:rsid w:val="00B05DA3"/>
    <w:rsid w:val="00B06931"/>
    <w:rsid w:val="00B100EB"/>
    <w:rsid w:val="00B1409D"/>
    <w:rsid w:val="00B167A4"/>
    <w:rsid w:val="00B238F6"/>
    <w:rsid w:val="00B262A7"/>
    <w:rsid w:val="00B276C6"/>
    <w:rsid w:val="00B27C65"/>
    <w:rsid w:val="00B344F8"/>
    <w:rsid w:val="00B35453"/>
    <w:rsid w:val="00B36A80"/>
    <w:rsid w:val="00B452A4"/>
    <w:rsid w:val="00B5264D"/>
    <w:rsid w:val="00B53301"/>
    <w:rsid w:val="00B54C52"/>
    <w:rsid w:val="00B661AB"/>
    <w:rsid w:val="00B70A59"/>
    <w:rsid w:val="00B80555"/>
    <w:rsid w:val="00B84C87"/>
    <w:rsid w:val="00B9077A"/>
    <w:rsid w:val="00B95D2F"/>
    <w:rsid w:val="00BA0C7F"/>
    <w:rsid w:val="00BA0E6D"/>
    <w:rsid w:val="00BA42C3"/>
    <w:rsid w:val="00BA75B9"/>
    <w:rsid w:val="00BB3391"/>
    <w:rsid w:val="00BB5369"/>
    <w:rsid w:val="00BC11F7"/>
    <w:rsid w:val="00BC26FB"/>
    <w:rsid w:val="00BC73FE"/>
    <w:rsid w:val="00BC7ABA"/>
    <w:rsid w:val="00BD0A3A"/>
    <w:rsid w:val="00BD0DB2"/>
    <w:rsid w:val="00BD5619"/>
    <w:rsid w:val="00BE236E"/>
    <w:rsid w:val="00BE2793"/>
    <w:rsid w:val="00BE634A"/>
    <w:rsid w:val="00BE651E"/>
    <w:rsid w:val="00BE6E91"/>
    <w:rsid w:val="00BE7B3E"/>
    <w:rsid w:val="00BF1348"/>
    <w:rsid w:val="00BF2A06"/>
    <w:rsid w:val="00BF468C"/>
    <w:rsid w:val="00BF47D4"/>
    <w:rsid w:val="00BF7530"/>
    <w:rsid w:val="00C02174"/>
    <w:rsid w:val="00C045D7"/>
    <w:rsid w:val="00C13645"/>
    <w:rsid w:val="00C206B6"/>
    <w:rsid w:val="00C250F3"/>
    <w:rsid w:val="00C32915"/>
    <w:rsid w:val="00C352C4"/>
    <w:rsid w:val="00C37FA3"/>
    <w:rsid w:val="00C43957"/>
    <w:rsid w:val="00C45620"/>
    <w:rsid w:val="00C522FE"/>
    <w:rsid w:val="00C57EA4"/>
    <w:rsid w:val="00C6171B"/>
    <w:rsid w:val="00C639AB"/>
    <w:rsid w:val="00C63F4A"/>
    <w:rsid w:val="00C66323"/>
    <w:rsid w:val="00C679F8"/>
    <w:rsid w:val="00C711DC"/>
    <w:rsid w:val="00C76C03"/>
    <w:rsid w:val="00C807E9"/>
    <w:rsid w:val="00C827FB"/>
    <w:rsid w:val="00C8640F"/>
    <w:rsid w:val="00C874DD"/>
    <w:rsid w:val="00CA2BB9"/>
    <w:rsid w:val="00CA3D3E"/>
    <w:rsid w:val="00CA615E"/>
    <w:rsid w:val="00CB7AA5"/>
    <w:rsid w:val="00CC18D0"/>
    <w:rsid w:val="00CD104A"/>
    <w:rsid w:val="00CD201A"/>
    <w:rsid w:val="00CD779C"/>
    <w:rsid w:val="00CE44AB"/>
    <w:rsid w:val="00CE4813"/>
    <w:rsid w:val="00CF2401"/>
    <w:rsid w:val="00CF298E"/>
    <w:rsid w:val="00CF366F"/>
    <w:rsid w:val="00CF4116"/>
    <w:rsid w:val="00CF4FF4"/>
    <w:rsid w:val="00D0358A"/>
    <w:rsid w:val="00D115E2"/>
    <w:rsid w:val="00D17FD7"/>
    <w:rsid w:val="00D272FB"/>
    <w:rsid w:val="00D3078C"/>
    <w:rsid w:val="00D37B2B"/>
    <w:rsid w:val="00D5393B"/>
    <w:rsid w:val="00D54DE0"/>
    <w:rsid w:val="00D55E39"/>
    <w:rsid w:val="00D61F6C"/>
    <w:rsid w:val="00D70050"/>
    <w:rsid w:val="00D70BB3"/>
    <w:rsid w:val="00D72F33"/>
    <w:rsid w:val="00D735A9"/>
    <w:rsid w:val="00D738B3"/>
    <w:rsid w:val="00D73AAC"/>
    <w:rsid w:val="00D93604"/>
    <w:rsid w:val="00D93DD5"/>
    <w:rsid w:val="00D95846"/>
    <w:rsid w:val="00D96552"/>
    <w:rsid w:val="00DA3B50"/>
    <w:rsid w:val="00DA66AC"/>
    <w:rsid w:val="00DA6E98"/>
    <w:rsid w:val="00DB0136"/>
    <w:rsid w:val="00DB73B5"/>
    <w:rsid w:val="00DB7B66"/>
    <w:rsid w:val="00DC3D45"/>
    <w:rsid w:val="00DC4FCD"/>
    <w:rsid w:val="00DD3822"/>
    <w:rsid w:val="00DD5916"/>
    <w:rsid w:val="00DD678F"/>
    <w:rsid w:val="00DE621A"/>
    <w:rsid w:val="00DF2688"/>
    <w:rsid w:val="00DF466D"/>
    <w:rsid w:val="00DF4EBF"/>
    <w:rsid w:val="00DF64DC"/>
    <w:rsid w:val="00DF781D"/>
    <w:rsid w:val="00E01F33"/>
    <w:rsid w:val="00E0383B"/>
    <w:rsid w:val="00E0533E"/>
    <w:rsid w:val="00E056ED"/>
    <w:rsid w:val="00E133AD"/>
    <w:rsid w:val="00E13F11"/>
    <w:rsid w:val="00E142E5"/>
    <w:rsid w:val="00E1771E"/>
    <w:rsid w:val="00E213CE"/>
    <w:rsid w:val="00E22069"/>
    <w:rsid w:val="00E22F68"/>
    <w:rsid w:val="00E25A1A"/>
    <w:rsid w:val="00E2674A"/>
    <w:rsid w:val="00E26B57"/>
    <w:rsid w:val="00E3340A"/>
    <w:rsid w:val="00E37715"/>
    <w:rsid w:val="00E400CB"/>
    <w:rsid w:val="00E46DA2"/>
    <w:rsid w:val="00E51698"/>
    <w:rsid w:val="00E54834"/>
    <w:rsid w:val="00E56079"/>
    <w:rsid w:val="00E63777"/>
    <w:rsid w:val="00E6763E"/>
    <w:rsid w:val="00E7193E"/>
    <w:rsid w:val="00E73D23"/>
    <w:rsid w:val="00E73FFB"/>
    <w:rsid w:val="00E74E9B"/>
    <w:rsid w:val="00E8353D"/>
    <w:rsid w:val="00E84C07"/>
    <w:rsid w:val="00E862A1"/>
    <w:rsid w:val="00E90E73"/>
    <w:rsid w:val="00EA16D1"/>
    <w:rsid w:val="00EA2821"/>
    <w:rsid w:val="00EA3A47"/>
    <w:rsid w:val="00EB039F"/>
    <w:rsid w:val="00EB0FB2"/>
    <w:rsid w:val="00EB2041"/>
    <w:rsid w:val="00EB2501"/>
    <w:rsid w:val="00EB4CBC"/>
    <w:rsid w:val="00EC1988"/>
    <w:rsid w:val="00EC33ED"/>
    <w:rsid w:val="00EC3D68"/>
    <w:rsid w:val="00EC4415"/>
    <w:rsid w:val="00EC573E"/>
    <w:rsid w:val="00EC5F1F"/>
    <w:rsid w:val="00ED4694"/>
    <w:rsid w:val="00EE05CF"/>
    <w:rsid w:val="00EF0000"/>
    <w:rsid w:val="00EF0364"/>
    <w:rsid w:val="00EF3B31"/>
    <w:rsid w:val="00F10307"/>
    <w:rsid w:val="00F10C8D"/>
    <w:rsid w:val="00F1527F"/>
    <w:rsid w:val="00F15477"/>
    <w:rsid w:val="00F21E9A"/>
    <w:rsid w:val="00F23A76"/>
    <w:rsid w:val="00F27706"/>
    <w:rsid w:val="00F3103D"/>
    <w:rsid w:val="00F339F1"/>
    <w:rsid w:val="00F36435"/>
    <w:rsid w:val="00F36B58"/>
    <w:rsid w:val="00F47095"/>
    <w:rsid w:val="00F47C02"/>
    <w:rsid w:val="00F54376"/>
    <w:rsid w:val="00F55404"/>
    <w:rsid w:val="00F55C31"/>
    <w:rsid w:val="00F55E23"/>
    <w:rsid w:val="00F56B26"/>
    <w:rsid w:val="00F6013D"/>
    <w:rsid w:val="00F60B42"/>
    <w:rsid w:val="00F66A34"/>
    <w:rsid w:val="00F676D8"/>
    <w:rsid w:val="00F70CF9"/>
    <w:rsid w:val="00F71C85"/>
    <w:rsid w:val="00F84347"/>
    <w:rsid w:val="00F8660C"/>
    <w:rsid w:val="00F8702C"/>
    <w:rsid w:val="00F96C1E"/>
    <w:rsid w:val="00FA1585"/>
    <w:rsid w:val="00FA357A"/>
    <w:rsid w:val="00FA407E"/>
    <w:rsid w:val="00FB1184"/>
    <w:rsid w:val="00FB1DD4"/>
    <w:rsid w:val="00FB37F1"/>
    <w:rsid w:val="00FB6281"/>
    <w:rsid w:val="00FB7AC1"/>
    <w:rsid w:val="00FB7F1D"/>
    <w:rsid w:val="00FD1875"/>
    <w:rsid w:val="00FD3D89"/>
    <w:rsid w:val="00FD3E7D"/>
    <w:rsid w:val="00FE0491"/>
    <w:rsid w:val="00FF29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03D8F5D"/>
  <w15:chartTrackingRefBased/>
  <w15:docId w15:val="{821276CA-C1BA-4A9C-BD66-6FEC9725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locked/>
    <w:rsid w:val="008622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pPr>
      <w:tabs>
        <w:tab w:val="right" w:pos="9632"/>
      </w:tabs>
    </w:pPr>
    <w:rPr>
      <w:rFonts w:ascii="Helvetica" w:eastAsia="ヒラギノ角ゴ Pro W3" w:hAnsi="Helvetica"/>
      <w:color w:val="000000"/>
      <w:lang w:val="en-US"/>
    </w:rPr>
  </w:style>
  <w:style w:type="paragraph" w:customStyle="1" w:styleId="Body">
    <w:name w:val="Body"/>
    <w:rPr>
      <w:rFonts w:ascii="Helvetica" w:eastAsia="ヒラギノ角ゴ Pro W3" w:hAnsi="Helvetica"/>
      <w:color w:val="000000"/>
      <w:sz w:val="24"/>
      <w:lang w:val="en-US"/>
    </w:rPr>
  </w:style>
  <w:style w:type="paragraph" w:styleId="Header">
    <w:name w:val="header"/>
    <w:basedOn w:val="Normal"/>
    <w:link w:val="HeaderChar"/>
    <w:uiPriority w:val="99"/>
    <w:locked/>
    <w:rsid w:val="00F71C85"/>
    <w:pPr>
      <w:tabs>
        <w:tab w:val="center" w:pos="4513"/>
        <w:tab w:val="right" w:pos="9026"/>
      </w:tabs>
    </w:pPr>
  </w:style>
  <w:style w:type="character" w:customStyle="1" w:styleId="HeaderChar">
    <w:name w:val="Header Char"/>
    <w:basedOn w:val="DefaultParagraphFont"/>
    <w:link w:val="Header"/>
    <w:uiPriority w:val="99"/>
    <w:rsid w:val="00F71C85"/>
    <w:rPr>
      <w:sz w:val="24"/>
      <w:szCs w:val="24"/>
      <w:lang w:val="en-US" w:eastAsia="en-US"/>
    </w:rPr>
  </w:style>
  <w:style w:type="paragraph" w:styleId="Footer">
    <w:name w:val="footer"/>
    <w:basedOn w:val="Normal"/>
    <w:link w:val="FooterChar"/>
    <w:uiPriority w:val="99"/>
    <w:locked/>
    <w:rsid w:val="00F71C85"/>
    <w:pPr>
      <w:tabs>
        <w:tab w:val="center" w:pos="4513"/>
        <w:tab w:val="right" w:pos="9026"/>
      </w:tabs>
    </w:pPr>
  </w:style>
  <w:style w:type="character" w:customStyle="1" w:styleId="FooterChar">
    <w:name w:val="Footer Char"/>
    <w:basedOn w:val="DefaultParagraphFont"/>
    <w:link w:val="Footer"/>
    <w:uiPriority w:val="99"/>
    <w:rsid w:val="00F71C85"/>
    <w:rPr>
      <w:sz w:val="24"/>
      <w:szCs w:val="24"/>
      <w:lang w:val="en-US" w:eastAsia="en-US"/>
    </w:rPr>
  </w:style>
  <w:style w:type="paragraph" w:styleId="NormalWeb">
    <w:name w:val="Normal (Web)"/>
    <w:basedOn w:val="Normal"/>
    <w:uiPriority w:val="99"/>
    <w:unhideWhenUsed/>
    <w:locked/>
    <w:rsid w:val="00561B8D"/>
    <w:pPr>
      <w:spacing w:before="100" w:beforeAutospacing="1" w:after="100" w:afterAutospacing="1"/>
    </w:pPr>
    <w:rPr>
      <w:lang w:val="en-GB" w:eastAsia="en-GB"/>
    </w:rPr>
  </w:style>
  <w:style w:type="paragraph" w:styleId="BalloonText">
    <w:name w:val="Balloon Text"/>
    <w:basedOn w:val="Normal"/>
    <w:link w:val="BalloonTextChar"/>
    <w:locked/>
    <w:rsid w:val="003870AD"/>
    <w:rPr>
      <w:rFonts w:ascii="Segoe UI" w:hAnsi="Segoe UI" w:cs="Segoe UI"/>
      <w:sz w:val="18"/>
      <w:szCs w:val="18"/>
    </w:rPr>
  </w:style>
  <w:style w:type="character" w:customStyle="1" w:styleId="BalloonTextChar">
    <w:name w:val="Balloon Text Char"/>
    <w:basedOn w:val="DefaultParagraphFont"/>
    <w:link w:val="BalloonText"/>
    <w:rsid w:val="003870AD"/>
    <w:rPr>
      <w:rFonts w:ascii="Segoe UI" w:hAnsi="Segoe UI" w:cs="Segoe UI"/>
      <w:sz w:val="18"/>
      <w:szCs w:val="18"/>
      <w:lang w:val="en-US" w:eastAsia="en-US"/>
    </w:rPr>
  </w:style>
  <w:style w:type="paragraph" w:customStyle="1" w:styleId="Default">
    <w:name w:val="Default"/>
    <w:rsid w:val="007A7B6C"/>
    <w:pPr>
      <w:autoSpaceDE w:val="0"/>
      <w:autoSpaceDN w:val="0"/>
      <w:adjustRightInd w:val="0"/>
    </w:pPr>
    <w:rPr>
      <w:rFonts w:ascii="Gotham Book" w:hAnsi="Gotham Book" w:cs="Gotham Book"/>
      <w:color w:val="000000"/>
      <w:sz w:val="24"/>
      <w:szCs w:val="24"/>
      <w:lang w:val="en-US"/>
    </w:rPr>
  </w:style>
  <w:style w:type="character" w:styleId="Hyperlink">
    <w:name w:val="Hyperlink"/>
    <w:basedOn w:val="DefaultParagraphFont"/>
    <w:uiPriority w:val="99"/>
    <w:unhideWhenUsed/>
    <w:locked/>
    <w:rsid w:val="002C2CFF"/>
    <w:rPr>
      <w:color w:val="0000FF"/>
      <w:u w:val="single"/>
    </w:rPr>
  </w:style>
  <w:style w:type="character" w:styleId="UnresolvedMention">
    <w:name w:val="Unresolved Mention"/>
    <w:basedOn w:val="DefaultParagraphFont"/>
    <w:uiPriority w:val="99"/>
    <w:semiHidden/>
    <w:unhideWhenUsed/>
    <w:rsid w:val="0071466C"/>
    <w:rPr>
      <w:color w:val="605E5C"/>
      <w:shd w:val="clear" w:color="auto" w:fill="E1DFDD"/>
    </w:rPr>
  </w:style>
  <w:style w:type="character" w:styleId="FollowedHyperlink">
    <w:name w:val="FollowedHyperlink"/>
    <w:basedOn w:val="DefaultParagraphFont"/>
    <w:locked/>
    <w:rsid w:val="00D95846"/>
    <w:rPr>
      <w:color w:val="954F72" w:themeColor="followedHyperlink"/>
      <w:u w:val="single"/>
    </w:rPr>
  </w:style>
  <w:style w:type="character" w:customStyle="1" w:styleId="Heading1Char">
    <w:name w:val="Heading 1 Char"/>
    <w:basedOn w:val="DefaultParagraphFont"/>
    <w:link w:val="Heading1"/>
    <w:rsid w:val="00862277"/>
    <w:rPr>
      <w:rFonts w:asciiTheme="majorHAnsi" w:eastAsiaTheme="majorEastAsia" w:hAnsiTheme="majorHAnsi" w:cstheme="majorBidi"/>
      <w:color w:val="2E74B5"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73781">
      <w:bodyDiv w:val="1"/>
      <w:marLeft w:val="0"/>
      <w:marRight w:val="0"/>
      <w:marTop w:val="0"/>
      <w:marBottom w:val="0"/>
      <w:divBdr>
        <w:top w:val="none" w:sz="0" w:space="0" w:color="auto"/>
        <w:left w:val="none" w:sz="0" w:space="0" w:color="auto"/>
        <w:bottom w:val="none" w:sz="0" w:space="0" w:color="auto"/>
        <w:right w:val="none" w:sz="0" w:space="0" w:color="auto"/>
      </w:divBdr>
    </w:div>
    <w:div w:id="390469079">
      <w:bodyDiv w:val="1"/>
      <w:marLeft w:val="0"/>
      <w:marRight w:val="0"/>
      <w:marTop w:val="0"/>
      <w:marBottom w:val="0"/>
      <w:divBdr>
        <w:top w:val="none" w:sz="0" w:space="0" w:color="auto"/>
        <w:left w:val="none" w:sz="0" w:space="0" w:color="auto"/>
        <w:bottom w:val="none" w:sz="0" w:space="0" w:color="auto"/>
        <w:right w:val="none" w:sz="0" w:space="0" w:color="auto"/>
      </w:divBdr>
    </w:div>
    <w:div w:id="563370457">
      <w:bodyDiv w:val="1"/>
      <w:marLeft w:val="0"/>
      <w:marRight w:val="0"/>
      <w:marTop w:val="0"/>
      <w:marBottom w:val="0"/>
      <w:divBdr>
        <w:top w:val="none" w:sz="0" w:space="0" w:color="auto"/>
        <w:left w:val="none" w:sz="0" w:space="0" w:color="auto"/>
        <w:bottom w:val="none" w:sz="0" w:space="0" w:color="auto"/>
        <w:right w:val="none" w:sz="0" w:space="0" w:color="auto"/>
      </w:divBdr>
    </w:div>
    <w:div w:id="730419383">
      <w:bodyDiv w:val="1"/>
      <w:marLeft w:val="0"/>
      <w:marRight w:val="0"/>
      <w:marTop w:val="0"/>
      <w:marBottom w:val="0"/>
      <w:divBdr>
        <w:top w:val="none" w:sz="0" w:space="0" w:color="auto"/>
        <w:left w:val="none" w:sz="0" w:space="0" w:color="auto"/>
        <w:bottom w:val="none" w:sz="0" w:space="0" w:color="auto"/>
        <w:right w:val="none" w:sz="0" w:space="0" w:color="auto"/>
      </w:divBdr>
    </w:div>
    <w:div w:id="976911523">
      <w:bodyDiv w:val="1"/>
      <w:marLeft w:val="0"/>
      <w:marRight w:val="0"/>
      <w:marTop w:val="0"/>
      <w:marBottom w:val="0"/>
      <w:divBdr>
        <w:top w:val="none" w:sz="0" w:space="0" w:color="auto"/>
        <w:left w:val="none" w:sz="0" w:space="0" w:color="auto"/>
        <w:bottom w:val="none" w:sz="0" w:space="0" w:color="auto"/>
        <w:right w:val="none" w:sz="0" w:space="0" w:color="auto"/>
      </w:divBdr>
    </w:div>
    <w:div w:id="986471375">
      <w:bodyDiv w:val="1"/>
      <w:marLeft w:val="0"/>
      <w:marRight w:val="0"/>
      <w:marTop w:val="0"/>
      <w:marBottom w:val="0"/>
      <w:divBdr>
        <w:top w:val="none" w:sz="0" w:space="0" w:color="auto"/>
        <w:left w:val="none" w:sz="0" w:space="0" w:color="auto"/>
        <w:bottom w:val="none" w:sz="0" w:space="0" w:color="auto"/>
        <w:right w:val="none" w:sz="0" w:space="0" w:color="auto"/>
      </w:divBdr>
    </w:div>
    <w:div w:id="995913247">
      <w:bodyDiv w:val="1"/>
      <w:marLeft w:val="0"/>
      <w:marRight w:val="0"/>
      <w:marTop w:val="0"/>
      <w:marBottom w:val="0"/>
      <w:divBdr>
        <w:top w:val="none" w:sz="0" w:space="0" w:color="auto"/>
        <w:left w:val="none" w:sz="0" w:space="0" w:color="auto"/>
        <w:bottom w:val="none" w:sz="0" w:space="0" w:color="auto"/>
        <w:right w:val="none" w:sz="0" w:space="0" w:color="auto"/>
      </w:divBdr>
    </w:div>
    <w:div w:id="1032806586">
      <w:bodyDiv w:val="1"/>
      <w:marLeft w:val="0"/>
      <w:marRight w:val="0"/>
      <w:marTop w:val="0"/>
      <w:marBottom w:val="0"/>
      <w:divBdr>
        <w:top w:val="none" w:sz="0" w:space="0" w:color="auto"/>
        <w:left w:val="none" w:sz="0" w:space="0" w:color="auto"/>
        <w:bottom w:val="none" w:sz="0" w:space="0" w:color="auto"/>
        <w:right w:val="none" w:sz="0" w:space="0" w:color="auto"/>
      </w:divBdr>
    </w:div>
    <w:div w:id="1056590640">
      <w:bodyDiv w:val="1"/>
      <w:marLeft w:val="0"/>
      <w:marRight w:val="0"/>
      <w:marTop w:val="0"/>
      <w:marBottom w:val="0"/>
      <w:divBdr>
        <w:top w:val="none" w:sz="0" w:space="0" w:color="auto"/>
        <w:left w:val="none" w:sz="0" w:space="0" w:color="auto"/>
        <w:bottom w:val="none" w:sz="0" w:space="0" w:color="auto"/>
        <w:right w:val="none" w:sz="0" w:space="0" w:color="auto"/>
      </w:divBdr>
    </w:div>
    <w:div w:id="1153522442">
      <w:bodyDiv w:val="1"/>
      <w:marLeft w:val="0"/>
      <w:marRight w:val="0"/>
      <w:marTop w:val="0"/>
      <w:marBottom w:val="0"/>
      <w:divBdr>
        <w:top w:val="none" w:sz="0" w:space="0" w:color="auto"/>
        <w:left w:val="none" w:sz="0" w:space="0" w:color="auto"/>
        <w:bottom w:val="none" w:sz="0" w:space="0" w:color="auto"/>
        <w:right w:val="none" w:sz="0" w:space="0" w:color="auto"/>
      </w:divBdr>
    </w:div>
    <w:div w:id="1415710837">
      <w:bodyDiv w:val="1"/>
      <w:marLeft w:val="0"/>
      <w:marRight w:val="0"/>
      <w:marTop w:val="0"/>
      <w:marBottom w:val="0"/>
      <w:divBdr>
        <w:top w:val="none" w:sz="0" w:space="0" w:color="auto"/>
        <w:left w:val="none" w:sz="0" w:space="0" w:color="auto"/>
        <w:bottom w:val="none" w:sz="0" w:space="0" w:color="auto"/>
        <w:right w:val="none" w:sz="0" w:space="0" w:color="auto"/>
      </w:divBdr>
    </w:div>
    <w:div w:id="1444038107">
      <w:bodyDiv w:val="1"/>
      <w:marLeft w:val="0"/>
      <w:marRight w:val="0"/>
      <w:marTop w:val="0"/>
      <w:marBottom w:val="0"/>
      <w:divBdr>
        <w:top w:val="none" w:sz="0" w:space="0" w:color="auto"/>
        <w:left w:val="none" w:sz="0" w:space="0" w:color="auto"/>
        <w:bottom w:val="none" w:sz="0" w:space="0" w:color="auto"/>
        <w:right w:val="none" w:sz="0" w:space="0" w:color="auto"/>
      </w:divBdr>
    </w:div>
    <w:div w:id="1602568197">
      <w:bodyDiv w:val="1"/>
      <w:marLeft w:val="0"/>
      <w:marRight w:val="0"/>
      <w:marTop w:val="0"/>
      <w:marBottom w:val="0"/>
      <w:divBdr>
        <w:top w:val="none" w:sz="0" w:space="0" w:color="auto"/>
        <w:left w:val="none" w:sz="0" w:space="0" w:color="auto"/>
        <w:bottom w:val="none" w:sz="0" w:space="0" w:color="auto"/>
        <w:right w:val="none" w:sz="0" w:space="0" w:color="auto"/>
      </w:divBdr>
    </w:div>
    <w:div w:id="1631476781">
      <w:bodyDiv w:val="1"/>
      <w:marLeft w:val="0"/>
      <w:marRight w:val="0"/>
      <w:marTop w:val="0"/>
      <w:marBottom w:val="0"/>
      <w:divBdr>
        <w:top w:val="none" w:sz="0" w:space="0" w:color="auto"/>
        <w:left w:val="none" w:sz="0" w:space="0" w:color="auto"/>
        <w:bottom w:val="none" w:sz="0" w:space="0" w:color="auto"/>
        <w:right w:val="none" w:sz="0" w:space="0" w:color="auto"/>
      </w:divBdr>
    </w:div>
    <w:div w:id="1648051701">
      <w:bodyDiv w:val="1"/>
      <w:marLeft w:val="0"/>
      <w:marRight w:val="0"/>
      <w:marTop w:val="0"/>
      <w:marBottom w:val="0"/>
      <w:divBdr>
        <w:top w:val="none" w:sz="0" w:space="0" w:color="auto"/>
        <w:left w:val="none" w:sz="0" w:space="0" w:color="auto"/>
        <w:bottom w:val="none" w:sz="0" w:space="0" w:color="auto"/>
        <w:right w:val="none" w:sz="0" w:space="0" w:color="auto"/>
      </w:divBdr>
    </w:div>
    <w:div w:id="1682127017">
      <w:bodyDiv w:val="1"/>
      <w:marLeft w:val="0"/>
      <w:marRight w:val="0"/>
      <w:marTop w:val="0"/>
      <w:marBottom w:val="0"/>
      <w:divBdr>
        <w:top w:val="none" w:sz="0" w:space="0" w:color="auto"/>
        <w:left w:val="none" w:sz="0" w:space="0" w:color="auto"/>
        <w:bottom w:val="none" w:sz="0" w:space="0" w:color="auto"/>
        <w:right w:val="none" w:sz="0" w:space="0" w:color="auto"/>
      </w:divBdr>
    </w:div>
    <w:div w:id="1996107358">
      <w:bodyDiv w:val="1"/>
      <w:marLeft w:val="0"/>
      <w:marRight w:val="0"/>
      <w:marTop w:val="0"/>
      <w:marBottom w:val="0"/>
      <w:divBdr>
        <w:top w:val="none" w:sz="0" w:space="0" w:color="auto"/>
        <w:left w:val="none" w:sz="0" w:space="0" w:color="auto"/>
        <w:bottom w:val="none" w:sz="0" w:space="0" w:color="auto"/>
        <w:right w:val="none" w:sz="0" w:space="0" w:color="auto"/>
      </w:divBdr>
    </w:div>
    <w:div w:id="214192353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TrinityCons</b:Tag>
    <b:SourceType>Report</b:SourceType>
    <b:Guid>{17CDAF4C-32EA-4939-994B-7F3D06D70F56}</b:Guid>
    <b:Title>Trinity Conservation Area Character Appraisal</b:Title>
    <b:Year>2001</b:Year>
    <b:City>Edinburgh</b:City>
    <b:Publisher>City Development Department</b:Publisher>
    <b:Author>
      <b:Author>
        <b:Corporate>City of Edinburgh Council</b:Corporate>
      </b:Author>
    </b:Autho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EDF07AB936AD428F58751E4E11A05A" ma:contentTypeVersion="18" ma:contentTypeDescription="Create a new document." ma:contentTypeScope="" ma:versionID="e25937648b9724aad67cfd5dec765ff5">
  <xsd:schema xmlns:xsd="http://www.w3.org/2001/XMLSchema" xmlns:xs="http://www.w3.org/2001/XMLSchema" xmlns:p="http://schemas.microsoft.com/office/2006/metadata/properties" xmlns:ns2="c07eee78-5359-4ac9-8e42-5bee8dc369d8" xmlns:ns3="73595bdd-79e2-4f89-b2e3-6eae58f99f2e" targetNamespace="http://schemas.microsoft.com/office/2006/metadata/properties" ma:root="true" ma:fieldsID="6809f5afce9c958ddcf71db64d718531" ns2:_="" ns3:_="">
    <xsd:import namespace="c07eee78-5359-4ac9-8e42-5bee8dc369d8"/>
    <xsd:import namespace="73595bdd-79e2-4f89-b2e3-6eae58f99f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eee78-5359-4ac9-8e42-5bee8dc369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482f45-5371-47a2-a31e-5d6327bda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595bdd-79e2-4f89-b2e3-6eae58f99f2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b019df-7911-4abd-91dc-38021eb8abcc}" ma:internalName="TaxCatchAll" ma:showField="CatchAllData" ma:web="73595bdd-79e2-4f89-b2e3-6eae58f99f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3595bdd-79e2-4f89-b2e3-6eae58f99f2e" xsi:nil="true"/>
    <lcf76f155ced4ddcb4097134ff3c332f xmlns="c07eee78-5359-4ac9-8e42-5bee8dc369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BA264A-3E9D-4CD2-B24A-735126FC54DF}">
  <ds:schemaRefs>
    <ds:schemaRef ds:uri="http://schemas.openxmlformats.org/officeDocument/2006/bibliography"/>
  </ds:schemaRefs>
</ds:datastoreItem>
</file>

<file path=customXml/itemProps2.xml><?xml version="1.0" encoding="utf-8"?>
<ds:datastoreItem xmlns:ds="http://schemas.openxmlformats.org/officeDocument/2006/customXml" ds:itemID="{6DD47570-E7E8-4CCB-85E5-B000BDD69648}">
  <ds:schemaRefs>
    <ds:schemaRef ds:uri="http://schemas.microsoft.com/sharepoint/v3/contenttype/forms"/>
  </ds:schemaRefs>
</ds:datastoreItem>
</file>

<file path=customXml/itemProps3.xml><?xml version="1.0" encoding="utf-8"?>
<ds:datastoreItem xmlns:ds="http://schemas.openxmlformats.org/officeDocument/2006/customXml" ds:itemID="{31D879F2-361F-45ED-9AAA-0BED0BA8D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eee78-5359-4ac9-8e42-5bee8dc369d8"/>
    <ds:schemaRef ds:uri="73595bdd-79e2-4f89-b2e3-6eae58f99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F6B10F-4EED-4D15-AB5F-03F249497838}">
  <ds:schemaRefs>
    <ds:schemaRef ds:uri="http://schemas.microsoft.com/office/2006/metadata/properties"/>
    <ds:schemaRef ds:uri="http://schemas.microsoft.com/office/infopath/2007/PartnerControls"/>
    <ds:schemaRef ds:uri="73595bdd-79e2-4f89-b2e3-6eae58f99f2e"/>
    <ds:schemaRef ds:uri="c07eee78-5359-4ac9-8e42-5bee8dc369d8"/>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1533</Words>
  <Characters>7975</Characters>
  <Application>Microsoft Office Word</Application>
  <DocSecurity>0</DocSecurity>
  <Lines>132</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Fernandes</dc:creator>
  <cp:keywords/>
  <cp:lastModifiedBy>Justine Fernandes-Binns</cp:lastModifiedBy>
  <cp:revision>14</cp:revision>
  <cp:lastPrinted>2019-05-16T13:27:00Z</cp:lastPrinted>
  <dcterms:created xsi:type="dcterms:W3CDTF">2026-01-26T17:04:00Z</dcterms:created>
  <dcterms:modified xsi:type="dcterms:W3CDTF">2026-01-26T17:22:00Z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0x01010013EDF07AB936AD428F58751E4E11A05A</vt:lpwstr>
  </property>
  <property fmtid="{D5CDD505-2E9C-101B-9397-08002B2CF9AE}" pid="3" name="MediaServiceImageTags">
    <vt:lpwstr/>
  </property>
</Properties>
</file>